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44AF2" w14:textId="77777777" w:rsidR="00284633" w:rsidRDefault="00284633" w:rsidP="00221AFD">
      <w:pPr>
        <w:pStyle w:val="lambethmainheadlarge"/>
        <w:rPr>
          <w:sz w:val="72"/>
        </w:rPr>
      </w:pPr>
      <w:bookmarkStart w:id="0" w:name="_GoBack"/>
      <w:bookmarkEnd w:id="0"/>
    </w:p>
    <w:tbl>
      <w:tblPr>
        <w:tblW w:w="0" w:type="auto"/>
        <w:tblLook w:val="0000" w:firstRow="0" w:lastRow="0" w:firstColumn="0" w:lastColumn="0" w:noHBand="0" w:noVBand="0"/>
      </w:tblPr>
      <w:tblGrid>
        <w:gridCol w:w="8522"/>
      </w:tblGrid>
      <w:tr w:rsidR="00284633" w:rsidRPr="00683254" w14:paraId="5BE44AF4" w14:textId="77777777">
        <w:trPr>
          <w:cantSplit/>
        </w:trPr>
        <w:tc>
          <w:tcPr>
            <w:tcW w:w="8522" w:type="dxa"/>
          </w:tcPr>
          <w:p w14:paraId="5BE44AF3" w14:textId="77777777" w:rsidR="00284633" w:rsidRPr="00221AFD" w:rsidRDefault="00284633" w:rsidP="00221AFD">
            <w:pPr>
              <w:pStyle w:val="Title"/>
            </w:pPr>
            <w:r w:rsidRPr="00221AFD">
              <w:t>201</w:t>
            </w:r>
            <w:r w:rsidR="00000433" w:rsidRPr="00221AFD">
              <w:t>5/16</w:t>
            </w:r>
            <w:r w:rsidR="00F36D1C" w:rsidRPr="00221AFD">
              <w:t xml:space="preserve"> </w:t>
            </w:r>
            <w:r w:rsidR="00000433" w:rsidRPr="00221AFD">
              <w:t xml:space="preserve">Cumulative </w:t>
            </w:r>
            <w:r w:rsidR="00000433" w:rsidRPr="00221AFD">
              <w:br/>
              <w:t>Equality Impact Assessment</w:t>
            </w:r>
            <w:r w:rsidRPr="00221AFD">
              <w:t xml:space="preserve">  </w:t>
            </w:r>
          </w:p>
        </w:tc>
      </w:tr>
    </w:tbl>
    <w:p w14:paraId="5BE44AF5" w14:textId="77777777" w:rsidR="00284633" w:rsidRPr="00683254" w:rsidRDefault="00284633" w:rsidP="00221AFD">
      <w:pPr>
        <w:pStyle w:val="Lambethsubheadlarge"/>
      </w:pPr>
    </w:p>
    <w:p w14:paraId="5BE44AF6" w14:textId="77777777" w:rsidR="00284633" w:rsidRDefault="00000433" w:rsidP="00221AFD">
      <w:pPr>
        <w:pStyle w:val="Lambethsubheadlarge"/>
      </w:pPr>
      <w:r>
        <w:t>Date to Corporate EIA panel</w:t>
      </w:r>
      <w:r w:rsidR="00221AFD">
        <w:t xml:space="preserve">: </w:t>
      </w:r>
      <w:r w:rsidR="00221AFD" w:rsidRPr="00221AFD">
        <w:rPr>
          <w:b w:val="0"/>
        </w:rPr>
        <w:t>4 February</w:t>
      </w:r>
      <w:r w:rsidR="000711A5">
        <w:rPr>
          <w:b w:val="0"/>
        </w:rPr>
        <w:t xml:space="preserve"> 2015</w:t>
      </w:r>
    </w:p>
    <w:p w14:paraId="5BE44AF7" w14:textId="77777777" w:rsidR="00000433" w:rsidRDefault="00000433" w:rsidP="00221AFD">
      <w:pPr>
        <w:pStyle w:val="Lambethsubheadlarge"/>
        <w:rPr>
          <w:b w:val="0"/>
        </w:rPr>
      </w:pPr>
      <w:r>
        <w:t>Date to Cabinet</w:t>
      </w:r>
      <w:r w:rsidR="000711A5">
        <w:t xml:space="preserve">: </w:t>
      </w:r>
      <w:r w:rsidR="000711A5">
        <w:rPr>
          <w:b w:val="0"/>
        </w:rPr>
        <w:t>9 February 2015</w:t>
      </w:r>
    </w:p>
    <w:p w14:paraId="5BE44AF8" w14:textId="77777777" w:rsidR="000711A5" w:rsidRPr="000711A5" w:rsidRDefault="000711A5" w:rsidP="00221AFD">
      <w:pPr>
        <w:pStyle w:val="Lambethsubheadlarge"/>
        <w:rPr>
          <w:b w:val="0"/>
        </w:rPr>
      </w:pPr>
      <w:r>
        <w:t xml:space="preserve">Date to Full Council: </w:t>
      </w:r>
      <w:r>
        <w:rPr>
          <w:b w:val="0"/>
        </w:rPr>
        <w:t>25 February 2015</w:t>
      </w:r>
    </w:p>
    <w:p w14:paraId="5BE44AF9" w14:textId="77777777" w:rsidR="00CB0DCB" w:rsidRDefault="00CB0DCB" w:rsidP="00CB0DCB">
      <w:pPr>
        <w:autoSpaceDE w:val="0"/>
        <w:autoSpaceDN w:val="0"/>
        <w:adjustRightInd w:val="0"/>
        <w:spacing w:after="0" w:line="240" w:lineRule="auto"/>
      </w:pPr>
    </w:p>
    <w:p w14:paraId="5BE44AFA" w14:textId="77777777" w:rsidR="000861F6" w:rsidRDefault="000861F6" w:rsidP="00A17224">
      <w:pPr>
        <w:autoSpaceDE w:val="0"/>
        <w:autoSpaceDN w:val="0"/>
        <w:adjustRightInd w:val="0"/>
        <w:spacing w:after="0" w:line="240" w:lineRule="auto"/>
      </w:pPr>
    </w:p>
    <w:p w14:paraId="5BE44AFB" w14:textId="77777777" w:rsidR="000861F6" w:rsidRPr="000861F6" w:rsidRDefault="000861F6" w:rsidP="000861F6">
      <w:pPr>
        <w:pStyle w:val="Subtitle"/>
      </w:pPr>
      <w:r>
        <w:t>Introduction</w:t>
      </w:r>
    </w:p>
    <w:p w14:paraId="5BE44AFC" w14:textId="77777777" w:rsidR="00A17224" w:rsidRDefault="00A17224" w:rsidP="000861F6">
      <w:r>
        <w:t xml:space="preserve">At the heart of our ethos in Lambeth is the principle of </w:t>
      </w:r>
      <w:r w:rsidR="00CB0DCB">
        <w:t>ambition and fairness</w:t>
      </w:r>
      <w:r>
        <w:t xml:space="preserve"> </w:t>
      </w:r>
      <w:r w:rsidR="00CB0DCB">
        <w:t>for all.</w:t>
      </w:r>
      <w:r w:rsidR="008F784B">
        <w:t xml:space="preserve"> This</w:t>
      </w:r>
      <w:r>
        <w:t xml:space="preserve"> has never been more important than at a time when our financial resources are being</w:t>
      </w:r>
      <w:r w:rsidR="000711A5">
        <w:t xml:space="preserve"> </w:t>
      </w:r>
      <w:r w:rsidR="00CB0DCB">
        <w:t>eroded by</w:t>
      </w:r>
      <w:r>
        <w:t xml:space="preserve"> central </w:t>
      </w:r>
      <w:r w:rsidR="00CB0DCB">
        <w:t>government,</w:t>
      </w:r>
      <w:r>
        <w:t xml:space="preserve"> and </w:t>
      </w:r>
      <w:r w:rsidR="00654C24">
        <w:t>we are committed to maintaining</w:t>
      </w:r>
      <w:r w:rsidR="00CB0DCB">
        <w:t xml:space="preserve"> </w:t>
      </w:r>
      <w:r w:rsidR="008F784B">
        <w:t xml:space="preserve">it </w:t>
      </w:r>
      <w:r>
        <w:t>in delivering the services that our residents rely on.</w:t>
      </w:r>
    </w:p>
    <w:p w14:paraId="5BE44AFD" w14:textId="77777777" w:rsidR="00167226" w:rsidRDefault="00167226" w:rsidP="000861F6">
      <w:r>
        <w:t xml:space="preserve">Lambeth is proud to be home to over 300,000 people, all of whom have needs and aspirations, and at every stage of policy development and delivery we consider how the decisions we make will affect  them. We have taken great care </w:t>
      </w:r>
      <w:r w:rsidR="008F784B">
        <w:t>in putting this cumulative impact assessment together,</w:t>
      </w:r>
      <w:r>
        <w:t xml:space="preserve"> and as get we get new information and our policies develop we will refine this further.</w:t>
      </w:r>
    </w:p>
    <w:p w14:paraId="5BE44AFE" w14:textId="77777777" w:rsidR="00A06D5F" w:rsidRDefault="00167226" w:rsidP="000861F6">
      <w:r>
        <w:t>We are facing huge financial challenges and some of the decisions we are making have been difficult. All have been made with the interests of our residents at heart, and</w:t>
      </w:r>
      <w:r w:rsidR="008F784B">
        <w:t xml:space="preserve"> the work that we have done to strengthen communities and understand the needs of our residents will help us to support them in the years to come.</w:t>
      </w:r>
    </w:p>
    <w:p w14:paraId="5BE44AFF" w14:textId="77777777" w:rsidR="008F784B" w:rsidRDefault="008F784B" w:rsidP="000861F6"/>
    <w:p w14:paraId="5BE44B00" w14:textId="77777777" w:rsidR="008F784B" w:rsidRDefault="000711A5" w:rsidP="000861F6">
      <w:r>
        <w:rPr>
          <w:rFonts w:asciiTheme="minorHAnsi" w:hAnsiTheme="minorHAnsi" w:cstheme="minorBidi"/>
          <w:noProof/>
          <w:color w:val="1F497D" w:themeColor="dark2"/>
        </w:rPr>
        <w:drawing>
          <wp:inline distT="0" distB="0" distL="0" distR="0" wp14:anchorId="5BE44C4F" wp14:editId="5BE44C50">
            <wp:extent cx="1809750" cy="502912"/>
            <wp:effectExtent l="0" t="0" r="0" b="0"/>
            <wp:docPr id="15" name="Picture 15" descr="C:\Users\religon\AppData\Local\Microsoft\Windows\Temporary Internet Files\Content.Outlook\V7AMZM1Y\Imogen Wa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ligon\AppData\Local\Microsoft\Windows\Temporary Internet Files\Content.Outlook\V7AMZM1Y\Imogen Walk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1034" cy="508827"/>
                    </a:xfrm>
                    <a:prstGeom prst="rect">
                      <a:avLst/>
                    </a:prstGeom>
                    <a:noFill/>
                    <a:ln>
                      <a:noFill/>
                    </a:ln>
                  </pic:spPr>
                </pic:pic>
              </a:graphicData>
            </a:graphic>
          </wp:inline>
        </w:drawing>
      </w:r>
    </w:p>
    <w:p w14:paraId="5BE44B01" w14:textId="77777777" w:rsidR="00284633" w:rsidRPr="00F74E68" w:rsidRDefault="00284633" w:rsidP="000861F6">
      <w:r w:rsidRPr="00F74E68">
        <w:t xml:space="preserve">Councillor </w:t>
      </w:r>
      <w:r w:rsidR="00000433">
        <w:t>Imogen Walker</w:t>
      </w:r>
    </w:p>
    <w:p w14:paraId="5BE44B02" w14:textId="77777777" w:rsidR="00284633" w:rsidRDefault="00000433" w:rsidP="000861F6">
      <w:r>
        <w:t>Deputy Leader and Cabinet member for equalities</w:t>
      </w:r>
    </w:p>
    <w:p w14:paraId="5BE44B03" w14:textId="77777777" w:rsidR="00284633" w:rsidRDefault="00284633" w:rsidP="00221AFD"/>
    <w:p w14:paraId="5BE44B04" w14:textId="77777777" w:rsidR="00284633" w:rsidRDefault="00284633" w:rsidP="00221AFD"/>
    <w:p w14:paraId="5BE44B05" w14:textId="77777777" w:rsidR="00284633" w:rsidRDefault="00284633" w:rsidP="00221AFD"/>
    <w:p w14:paraId="5BE44B06" w14:textId="77777777" w:rsidR="00847C7E" w:rsidRDefault="00847C7E" w:rsidP="00221AFD"/>
    <w:p w14:paraId="5BE44B07" w14:textId="77777777" w:rsidR="00E26953" w:rsidRDefault="00E26953" w:rsidP="00221AFD"/>
    <w:p w14:paraId="5BE44B08" w14:textId="77777777" w:rsidR="00284633" w:rsidRDefault="00284633" w:rsidP="00221AFD"/>
    <w:p w14:paraId="5BE44B09" w14:textId="77777777" w:rsidR="00284633" w:rsidRPr="00221AFD" w:rsidRDefault="003D4790" w:rsidP="000711A5">
      <w:pPr>
        <w:pStyle w:val="Subtitle"/>
      </w:pPr>
      <w:r w:rsidRPr="00221AFD">
        <w:lastRenderedPageBreak/>
        <w:t>1</w:t>
      </w:r>
      <w:r w:rsidR="00284633" w:rsidRPr="00221AFD">
        <w:t>. Our approach to equality impact assessing our 201</w:t>
      </w:r>
      <w:r w:rsidR="00000433" w:rsidRPr="00221AFD">
        <w:t>5</w:t>
      </w:r>
      <w:r w:rsidR="00284633" w:rsidRPr="00221AFD">
        <w:t>/201</w:t>
      </w:r>
      <w:r w:rsidR="00000433" w:rsidRPr="00221AFD">
        <w:t>6-20</w:t>
      </w:r>
      <w:r w:rsidR="0006467A" w:rsidRPr="00221AFD">
        <w:t>17/18</w:t>
      </w:r>
      <w:r w:rsidR="003376AE" w:rsidRPr="00221AFD">
        <w:t xml:space="preserve"> </w:t>
      </w:r>
      <w:r w:rsidR="0006467A" w:rsidRPr="00221AFD">
        <w:t>budget</w:t>
      </w:r>
      <w:r w:rsidR="00284633" w:rsidRPr="00221AFD">
        <w:t xml:space="preserve"> </w:t>
      </w:r>
    </w:p>
    <w:p w14:paraId="5BE44B0A" w14:textId="77777777" w:rsidR="00284633" w:rsidRPr="00221AFD" w:rsidRDefault="00284633" w:rsidP="00221AFD">
      <w:pPr>
        <w:rPr>
          <w:b/>
        </w:rPr>
      </w:pPr>
      <w:r w:rsidRPr="00221AFD">
        <w:rPr>
          <w:b/>
        </w:rPr>
        <w:t>Scope of this assessment</w:t>
      </w:r>
    </w:p>
    <w:p w14:paraId="5BE44B0B" w14:textId="77777777" w:rsidR="00284633" w:rsidRPr="00154239" w:rsidRDefault="00284633" w:rsidP="00221AFD">
      <w:r w:rsidRPr="00154239">
        <w:t xml:space="preserve">This assessment </w:t>
      </w:r>
      <w:r w:rsidR="00F91229">
        <w:t>identifies</w:t>
      </w:r>
      <w:r w:rsidRPr="00154239">
        <w:t xml:space="preserve"> those areas </w:t>
      </w:r>
      <w:r w:rsidR="00080480">
        <w:t>within the 2015/16-2017/18 budget which are relevant to equalities and seeks to describe their potential equalities impact when taken together</w:t>
      </w:r>
      <w:r w:rsidR="003D4790">
        <w:t xml:space="preserve">. </w:t>
      </w:r>
      <w:r w:rsidR="00221AFD">
        <w:t>O</w:t>
      </w:r>
      <w:r>
        <w:t xml:space="preserve">ur approach for assessing the </w:t>
      </w:r>
      <w:r w:rsidR="00080480">
        <w:t xml:space="preserve">equalities </w:t>
      </w:r>
      <w:r>
        <w:t xml:space="preserve">impact of savings proposals is an </w:t>
      </w:r>
      <w:r w:rsidR="00080480">
        <w:t>on</w:t>
      </w:r>
      <w:r w:rsidR="007A6608">
        <w:t>going</w:t>
      </w:r>
      <w:r>
        <w:t xml:space="preserve"> process which underpins </w:t>
      </w:r>
      <w:r w:rsidR="00882EA1">
        <w:t>cooperative commissioning. At this stage the</w:t>
      </w:r>
      <w:r>
        <w:t xml:space="preserve"> analysis is ind</w:t>
      </w:r>
      <w:r w:rsidRPr="00154239">
        <w:t>i</w:t>
      </w:r>
      <w:r>
        <w:t xml:space="preserve">cative </w:t>
      </w:r>
      <w:r w:rsidRPr="00154239">
        <w:t xml:space="preserve">and as individual proposals are </w:t>
      </w:r>
      <w:r>
        <w:t xml:space="preserve">further </w:t>
      </w:r>
      <w:r w:rsidRPr="00154239">
        <w:t xml:space="preserve">developed and </w:t>
      </w:r>
      <w:r>
        <w:t>implemented</w:t>
      </w:r>
      <w:r w:rsidRPr="00154239">
        <w:t xml:space="preserve"> they will be subject to further assessment. </w:t>
      </w:r>
    </w:p>
    <w:p w14:paraId="5BE44B0C" w14:textId="77777777" w:rsidR="00284633" w:rsidRPr="00221AFD" w:rsidRDefault="00284633" w:rsidP="00221AFD">
      <w:pPr>
        <w:rPr>
          <w:b/>
        </w:rPr>
      </w:pPr>
      <w:r w:rsidRPr="00221AFD">
        <w:rPr>
          <w:b/>
        </w:rPr>
        <w:t>Our legal duties</w:t>
      </w:r>
    </w:p>
    <w:p w14:paraId="5BE44B0D" w14:textId="77777777" w:rsidR="00284633" w:rsidRPr="003012F5" w:rsidRDefault="00284633" w:rsidP="00221AFD">
      <w:pPr>
        <w:rPr>
          <w:lang w:eastAsia="en-US"/>
        </w:rPr>
      </w:pPr>
      <w:r w:rsidRPr="003012F5">
        <w:rPr>
          <w:lang w:eastAsia="en-US"/>
        </w:rPr>
        <w:t>Prior to April 2011 public authorities</w:t>
      </w:r>
      <w:r>
        <w:rPr>
          <w:lang w:eastAsia="en-US"/>
        </w:rPr>
        <w:t>, like Lambeth Council</w:t>
      </w:r>
      <w:r w:rsidRPr="003012F5">
        <w:rPr>
          <w:lang w:eastAsia="en-US"/>
        </w:rPr>
        <w:t xml:space="preserve"> were under a legal duty to have due regard to the need to eliminate discrimination and promote equality with regard to race, disability and gender, including gender reassignment, as well as to promote good race relations.  In April 2011 the Equality Act </w:t>
      </w:r>
      <w:r w:rsidR="00080480">
        <w:rPr>
          <w:lang w:eastAsia="en-US"/>
        </w:rPr>
        <w:t>(</w:t>
      </w:r>
      <w:r w:rsidRPr="003012F5">
        <w:rPr>
          <w:lang w:eastAsia="en-US"/>
        </w:rPr>
        <w:t>2010</w:t>
      </w:r>
      <w:r w:rsidR="00080480">
        <w:rPr>
          <w:lang w:eastAsia="en-US"/>
        </w:rPr>
        <w:t>)</w:t>
      </w:r>
      <w:r w:rsidRPr="003012F5">
        <w:rPr>
          <w:lang w:eastAsia="en-US"/>
        </w:rPr>
        <w:t xml:space="preserve"> introduced a new public sector duty which extends the </w:t>
      </w:r>
      <w:r w:rsidR="00F94A05">
        <w:rPr>
          <w:lang w:eastAsia="en-US"/>
        </w:rPr>
        <w:t>protected characteristics covered by the public sector equality duty to include</w:t>
      </w:r>
      <w:r w:rsidR="00F94A05" w:rsidRPr="003012F5">
        <w:rPr>
          <w:lang w:eastAsia="en-US"/>
        </w:rPr>
        <w:t xml:space="preserve"> </w:t>
      </w:r>
      <w:r w:rsidRPr="003012F5">
        <w:rPr>
          <w:lang w:eastAsia="en-US"/>
        </w:rPr>
        <w:t>age, sexual orientation, pregnancy and maternity, and religion or belief.</w:t>
      </w:r>
    </w:p>
    <w:p w14:paraId="5BE44B0E" w14:textId="77777777" w:rsidR="00284633" w:rsidRPr="003012F5" w:rsidRDefault="00284633" w:rsidP="00221AFD">
      <w:r w:rsidRPr="003012F5">
        <w:t xml:space="preserve">Section 149 Equality Act 2010 requires public bodies to have </w:t>
      </w:r>
      <w:r w:rsidRPr="003012F5">
        <w:rPr>
          <w:b/>
          <w:bCs/>
          <w:i/>
          <w:iCs/>
        </w:rPr>
        <w:t xml:space="preserve">due regard </w:t>
      </w:r>
      <w:r w:rsidRPr="003012F5">
        <w:t>to the need to:</w:t>
      </w:r>
    </w:p>
    <w:p w14:paraId="5BE44B0F" w14:textId="77777777" w:rsidR="00284633" w:rsidRPr="003012F5" w:rsidRDefault="00284633" w:rsidP="00221AFD">
      <w:pPr>
        <w:pStyle w:val="ListParagraph"/>
        <w:numPr>
          <w:ilvl w:val="0"/>
          <w:numId w:val="11"/>
        </w:numPr>
      </w:pPr>
      <w:r w:rsidRPr="00221AFD">
        <w:rPr>
          <w:b/>
          <w:bCs/>
        </w:rPr>
        <w:t>eliminate unlawful discrimination</w:t>
      </w:r>
      <w:r w:rsidRPr="003012F5">
        <w:t>, harassment, victimisation and any other conduct prohibited by the Act;</w:t>
      </w:r>
    </w:p>
    <w:p w14:paraId="5BE44B10" w14:textId="77777777" w:rsidR="00284633" w:rsidRPr="003012F5" w:rsidRDefault="00284633" w:rsidP="00221AFD">
      <w:pPr>
        <w:pStyle w:val="ListParagraph"/>
        <w:numPr>
          <w:ilvl w:val="0"/>
          <w:numId w:val="11"/>
        </w:numPr>
      </w:pPr>
      <w:r w:rsidRPr="00221AFD">
        <w:rPr>
          <w:b/>
          <w:bCs/>
        </w:rPr>
        <w:t xml:space="preserve">advance equality of opportunity </w:t>
      </w:r>
      <w:r w:rsidRPr="003012F5">
        <w:t>between people who share a protected characteristic and people who do not share it; and</w:t>
      </w:r>
    </w:p>
    <w:p w14:paraId="5BE44B11" w14:textId="77777777" w:rsidR="00284633" w:rsidRPr="003012F5" w:rsidRDefault="00284633" w:rsidP="00221AFD">
      <w:pPr>
        <w:pStyle w:val="ListParagraph"/>
        <w:numPr>
          <w:ilvl w:val="0"/>
          <w:numId w:val="11"/>
        </w:numPr>
      </w:pPr>
      <w:r w:rsidRPr="00221AFD">
        <w:rPr>
          <w:b/>
          <w:bCs/>
        </w:rPr>
        <w:t xml:space="preserve">foster good relations </w:t>
      </w:r>
      <w:r w:rsidRPr="003012F5">
        <w:t>between people who share a protected characteristic and people who do not share it.</w:t>
      </w:r>
    </w:p>
    <w:p w14:paraId="5BE44B12" w14:textId="77777777" w:rsidR="00284633" w:rsidRPr="003012F5" w:rsidRDefault="00284633" w:rsidP="00221AFD">
      <w:r w:rsidRPr="003012F5">
        <w:t xml:space="preserve">Having </w:t>
      </w:r>
      <w:r w:rsidRPr="003012F5">
        <w:rPr>
          <w:b/>
          <w:bCs/>
          <w:i/>
          <w:iCs/>
        </w:rPr>
        <w:t xml:space="preserve">due regard </w:t>
      </w:r>
      <w:r w:rsidR="0089782D">
        <w:t xml:space="preserve">means consciously </w:t>
      </w:r>
      <w:r w:rsidRPr="003012F5">
        <w:t xml:space="preserve">thinking about the three aims of the Equality Duty as part of the process of decision-making. This means that decision makers must be able to </w:t>
      </w:r>
      <w:r w:rsidRPr="003012F5">
        <w:rPr>
          <w:u w:val="single"/>
        </w:rPr>
        <w:t>evidence</w:t>
      </w:r>
      <w:r w:rsidRPr="003012F5">
        <w:t xml:space="preserve"> that they have taken into account any impact of the proposals under consideration on people who share the protected characteristics </w:t>
      </w:r>
      <w:r w:rsidRPr="003012F5">
        <w:rPr>
          <w:u w:val="single"/>
        </w:rPr>
        <w:t>before decisions are taken</w:t>
      </w:r>
      <w:r w:rsidRPr="003012F5">
        <w:t xml:space="preserve"> – this includes decisions relating to how they act as employers; how they develop, evaluate and review policy; how they design, deliver and evaluate services, and how they commission and procure from others.</w:t>
      </w:r>
    </w:p>
    <w:p w14:paraId="5BE44B13" w14:textId="77777777" w:rsidR="00284633" w:rsidRPr="003012F5" w:rsidRDefault="00284633" w:rsidP="00221AFD">
      <w:r w:rsidRPr="003012F5">
        <w:t xml:space="preserve">In the context of major reductions being required </w:t>
      </w:r>
      <w:r>
        <w:t>we have</w:t>
      </w:r>
      <w:r w:rsidRPr="003012F5">
        <w:t xml:space="preserve"> therefore </w:t>
      </w:r>
      <w:r>
        <w:t xml:space="preserve">endeavoured </w:t>
      </w:r>
      <w:r w:rsidRPr="003012F5">
        <w:t>to ensure that:</w:t>
      </w:r>
    </w:p>
    <w:p w14:paraId="5BE44B14" w14:textId="77777777" w:rsidR="00284633" w:rsidRPr="003012F5" w:rsidRDefault="00284633" w:rsidP="00221AFD">
      <w:pPr>
        <w:pStyle w:val="ListParagraph"/>
        <w:numPr>
          <w:ilvl w:val="0"/>
          <w:numId w:val="12"/>
        </w:numPr>
      </w:pPr>
      <w:r w:rsidRPr="003012F5">
        <w:t>The process followed to assess the equality impact of financial proposals is robust</w:t>
      </w:r>
      <w:r w:rsidR="003D4790">
        <w:t>;</w:t>
      </w:r>
      <w:r w:rsidRPr="003012F5">
        <w:t xml:space="preserve"> and</w:t>
      </w:r>
    </w:p>
    <w:p w14:paraId="5BE44B15" w14:textId="77777777" w:rsidR="00284633" w:rsidRPr="003012F5" w:rsidRDefault="00284633" w:rsidP="00221AFD">
      <w:pPr>
        <w:pStyle w:val="ListParagraph"/>
        <w:numPr>
          <w:ilvl w:val="0"/>
          <w:numId w:val="12"/>
        </w:numPr>
      </w:pPr>
      <w:r w:rsidRPr="003012F5">
        <w:t xml:space="preserve">The impact financial proposals could have on equality groups is thoroughly considered before any decisions are </w:t>
      </w:r>
      <w:r w:rsidR="00080480">
        <w:t>taken</w:t>
      </w:r>
      <w:r w:rsidRPr="003012F5">
        <w:t>.</w:t>
      </w:r>
    </w:p>
    <w:p w14:paraId="5BE44B16" w14:textId="77777777" w:rsidR="00284633" w:rsidRPr="003012F5" w:rsidRDefault="00284633" w:rsidP="00221AFD">
      <w:r w:rsidRPr="003012F5">
        <w:t>By law as assessment must:</w:t>
      </w:r>
    </w:p>
    <w:p w14:paraId="5BE44B17" w14:textId="77777777" w:rsidR="00284633" w:rsidRDefault="00284633" w:rsidP="00221AFD">
      <w:pPr>
        <w:pStyle w:val="ListParagraph"/>
        <w:numPr>
          <w:ilvl w:val="0"/>
          <w:numId w:val="13"/>
        </w:numPr>
      </w:pPr>
      <w:r w:rsidRPr="003012F5">
        <w:t>Contain sufficient information to enable a public authority to show it has paid “due regard” to the equalities duties in its decision-making</w:t>
      </w:r>
      <w:r w:rsidR="003D4790">
        <w:t>; and</w:t>
      </w:r>
    </w:p>
    <w:p w14:paraId="5BE44B18" w14:textId="77777777" w:rsidR="00284633" w:rsidRPr="005C3EA5" w:rsidRDefault="00284633" w:rsidP="00221AFD">
      <w:pPr>
        <w:pStyle w:val="ListParagraph"/>
        <w:numPr>
          <w:ilvl w:val="0"/>
          <w:numId w:val="13"/>
        </w:numPr>
      </w:pPr>
      <w:r w:rsidRPr="005C3EA5">
        <w:t>Identify methods for mitigating or avoiding any adverse impact</w:t>
      </w:r>
    </w:p>
    <w:p w14:paraId="5BE44B19" w14:textId="77777777" w:rsidR="00284633" w:rsidRDefault="00284633" w:rsidP="00221AFD">
      <w:r>
        <w:t xml:space="preserve">Our approach to ensuring equality impacts are considered as part of </w:t>
      </w:r>
      <w:r w:rsidR="006D1D4D">
        <w:t>cooperative commissioning and</w:t>
      </w:r>
      <w:r w:rsidR="00A06D5F">
        <w:t xml:space="preserve"> </w:t>
      </w:r>
      <w:r>
        <w:t xml:space="preserve">financial decision making </w:t>
      </w:r>
      <w:r w:rsidRPr="00131B5F">
        <w:t>is therefore designed to</w:t>
      </w:r>
      <w:r>
        <w:t xml:space="preserve"> demonstrate that the </w:t>
      </w:r>
      <w:r w:rsidRPr="00131B5F">
        <w:t>Council has proper regard to these aims, in accordance with its statutory equality duties.</w:t>
      </w:r>
      <w:r>
        <w:t xml:space="preserve"> </w:t>
      </w:r>
      <w:r w:rsidRPr="00BA7B84">
        <w:t>It seeks to ensure that even in this time of economic challenges the substantial savings are identified and delivered in a</w:t>
      </w:r>
      <w:r>
        <w:t xml:space="preserve"> </w:t>
      </w:r>
      <w:r w:rsidRPr="00BA7B84">
        <w:t>balanced and sustainable way.</w:t>
      </w:r>
      <w:r w:rsidR="00080480">
        <w:t xml:space="preserve"> This is key to the political administration who have prioritised </w:t>
      </w:r>
      <w:r w:rsidR="00080480">
        <w:lastRenderedPageBreak/>
        <w:t>equality as one of the three key elements of their vision for the borough (equalities- protecting those that need it most; resilience – growing strong communities; and early intervention and prevention- stopping problems from happening in the first place).</w:t>
      </w:r>
    </w:p>
    <w:p w14:paraId="5BE44B1A" w14:textId="77777777" w:rsidR="00284633" w:rsidRPr="00221AFD" w:rsidRDefault="00284633" w:rsidP="00221AFD">
      <w:pPr>
        <w:pStyle w:val="Heading3"/>
        <w:rPr>
          <w:sz w:val="22"/>
          <w:szCs w:val="22"/>
        </w:rPr>
      </w:pPr>
      <w:r w:rsidRPr="00221AFD">
        <w:rPr>
          <w:sz w:val="22"/>
          <w:szCs w:val="22"/>
        </w:rPr>
        <w:t xml:space="preserve">Our Approach </w:t>
      </w:r>
    </w:p>
    <w:p w14:paraId="5BE44B1B" w14:textId="77777777" w:rsidR="00221AFD" w:rsidRDefault="00221AFD" w:rsidP="00221AFD">
      <w:r>
        <w:t xml:space="preserve">In 2010 Lambeth council started its journey to becoming a Cooperative Council. This means that we believe that </w:t>
      </w:r>
      <w:r w:rsidRPr="000503A5">
        <w:rPr>
          <w:i/>
        </w:rPr>
        <w:t>working together</w:t>
      </w:r>
      <w:r>
        <w:t xml:space="preserve"> to empower people we can achieve more than if the council acts alone – we call this coproduction. </w:t>
      </w:r>
    </w:p>
    <w:p w14:paraId="5BE44B1C" w14:textId="77777777" w:rsidR="00221AFD" w:rsidRDefault="00221AFD" w:rsidP="00221AFD">
      <w:r>
        <w:t>The council is focused on achieving 13 outcomes for local communities. These have been identified through evidence and coproduction with local people and are organised under three themes</w:t>
      </w:r>
      <w:r w:rsidRPr="00F25656">
        <w:t xml:space="preserve">: cleaner streets; </w:t>
      </w:r>
      <w:r>
        <w:t xml:space="preserve">more jobs and safer communities </w:t>
      </w:r>
      <w:r w:rsidRPr="00033D19">
        <w:t xml:space="preserve">(see </w:t>
      </w:r>
      <w:r>
        <w:t>below for</w:t>
      </w:r>
      <w:r w:rsidRPr="00033D19">
        <w:t xml:space="preserve"> a visual summary of how the 13 outcomes fit together</w:t>
      </w:r>
      <w:r>
        <w:t xml:space="preserve"> and our overarching strategy around resilience, prevention and equality</w:t>
      </w:r>
      <w:r w:rsidRPr="00033D19">
        <w:t>)</w:t>
      </w:r>
      <w:r>
        <w:t xml:space="preserve">. </w:t>
      </w:r>
    </w:p>
    <w:p w14:paraId="5BE44B1D" w14:textId="77777777" w:rsidR="00221AFD" w:rsidRPr="00F25656" w:rsidRDefault="00221AFD" w:rsidP="00CD054F">
      <w:pPr>
        <w:ind w:left="-709"/>
      </w:pPr>
      <w:r>
        <w:rPr>
          <w:noProof/>
        </w:rPr>
        <w:drawing>
          <wp:inline distT="0" distB="0" distL="0" distR="0" wp14:anchorId="5BE44C51" wp14:editId="5BE44C52">
            <wp:extent cx="6540500" cy="463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8974" t="9978" r="23878" b="5360"/>
                    <a:stretch>
                      <a:fillRect/>
                    </a:stretch>
                  </pic:blipFill>
                  <pic:spPr bwMode="auto">
                    <a:xfrm>
                      <a:off x="0" y="0"/>
                      <a:ext cx="6540500" cy="4635500"/>
                    </a:xfrm>
                    <a:prstGeom prst="rect">
                      <a:avLst/>
                    </a:prstGeom>
                    <a:noFill/>
                    <a:ln>
                      <a:noFill/>
                    </a:ln>
                  </pic:spPr>
                </pic:pic>
              </a:graphicData>
            </a:graphic>
          </wp:inline>
        </w:drawing>
      </w:r>
    </w:p>
    <w:p w14:paraId="5BE44B1E" w14:textId="77777777" w:rsidR="00321060" w:rsidRDefault="00221AFD" w:rsidP="00221AFD">
      <w:r>
        <w:t xml:space="preserve">In 2014/15 we introduced three outcome panels. They bring together </w:t>
      </w:r>
      <w:r w:rsidR="00E87047">
        <w:t xml:space="preserve">officers and politicians to shape the cooperative commissioning cycle and work out how best to spend the budget available to achieve outcomes for our communities. The three outcome panels – Housing Jobs and Investment; Community Wellbeing and Neighbourhoods, Environment and Sustainability developed the proposals which underpin the 2015/16-2017/18 budget. </w:t>
      </w:r>
      <w:r w:rsidR="007E62B8">
        <w:t>Each outcome panel has considered the equalities issues associated with the proposals as part of</w:t>
      </w:r>
      <w:r w:rsidR="00321060">
        <w:t xml:space="preserve"> the</w:t>
      </w:r>
      <w:r w:rsidR="007E62B8">
        <w:t xml:space="preserve"> discursive development</w:t>
      </w:r>
      <w:r w:rsidR="00321060">
        <w:t xml:space="preserve"> of proposals</w:t>
      </w:r>
      <w:r w:rsidR="007E62B8">
        <w:t xml:space="preserve">. </w:t>
      </w:r>
    </w:p>
    <w:p w14:paraId="5BE44B1F" w14:textId="77777777" w:rsidR="00080480" w:rsidRPr="00FE6999" w:rsidRDefault="007E62B8" w:rsidP="00221AFD">
      <w:r>
        <w:t xml:space="preserve">For the first time each </w:t>
      </w:r>
      <w:r w:rsidR="00FE7F13">
        <w:t xml:space="preserve">new </w:t>
      </w:r>
      <w:r>
        <w:t xml:space="preserve">proposal includes an </w:t>
      </w:r>
      <w:r w:rsidR="00321060">
        <w:t>equalities relevance assessment.</w:t>
      </w:r>
      <w:r>
        <w:t xml:space="preserve"> </w:t>
      </w:r>
      <w:r w:rsidR="00321060">
        <w:t>W</w:t>
      </w:r>
      <w:r>
        <w:t>here possible</w:t>
      </w:r>
      <w:r w:rsidR="00321060">
        <w:t>,</w:t>
      </w:r>
      <w:r>
        <w:t xml:space="preserve"> equality analysis sets out the equality implications</w:t>
      </w:r>
      <w:r w:rsidR="00321060">
        <w:t>, justification and mitigations</w:t>
      </w:r>
      <w:r>
        <w:t xml:space="preserve">.  We </w:t>
      </w:r>
      <w:r>
        <w:lastRenderedPageBreak/>
        <w:t xml:space="preserve">believe that bringing the equality analysis into </w:t>
      </w:r>
      <w:r w:rsidR="00321060">
        <w:t>each</w:t>
      </w:r>
      <w:r>
        <w:t xml:space="preserve"> individual budget proposals demonstrates how we are mainstreaming equalities and making it part of </w:t>
      </w:r>
      <w:r w:rsidR="00321060">
        <w:t>everything we do</w:t>
      </w:r>
      <w:r>
        <w:t>.</w:t>
      </w:r>
    </w:p>
    <w:p w14:paraId="5BE44B20" w14:textId="77777777" w:rsidR="006A3D00" w:rsidRPr="00E26953" w:rsidRDefault="00E87047" w:rsidP="00221AFD">
      <w:r>
        <w:t>In</w:t>
      </w:r>
      <w:r w:rsidR="006A3D00" w:rsidRPr="00E26953">
        <w:t xml:space="preserve"> undertaking the cumulative impact assessment we have focused on the following:</w:t>
      </w:r>
    </w:p>
    <w:p w14:paraId="5BE44B21" w14:textId="77777777" w:rsidR="006A3D00" w:rsidRPr="00E26953" w:rsidRDefault="00B8036C" w:rsidP="00221AFD">
      <w:pPr>
        <w:pStyle w:val="ListParagraph"/>
        <w:numPr>
          <w:ilvl w:val="0"/>
          <w:numId w:val="25"/>
        </w:numPr>
      </w:pPr>
      <w:r w:rsidRPr="00E26953">
        <w:t xml:space="preserve">As the proposals have </w:t>
      </w:r>
      <w:r w:rsidR="00464924" w:rsidRPr="00E26953">
        <w:t>developed they</w:t>
      </w:r>
      <w:r w:rsidRPr="00E26953">
        <w:t xml:space="preserve"> have been screened</w:t>
      </w:r>
      <w:r w:rsidR="00911CC9" w:rsidRPr="00E26953">
        <w:t xml:space="preserve"> for </w:t>
      </w:r>
      <w:r w:rsidR="00627DBB" w:rsidRPr="00E26953">
        <w:t>potential</w:t>
      </w:r>
      <w:r w:rsidR="00911CC9" w:rsidRPr="00E26953">
        <w:t xml:space="preserve"> impacts on those with protected characteristics</w:t>
      </w:r>
      <w:r w:rsidR="00C73E99" w:rsidRPr="00E26953">
        <w:t xml:space="preserve"> (race, sex, disability, religion or belief, sexual orientation</w:t>
      </w:r>
      <w:r w:rsidR="001653C5" w:rsidRPr="00E26953">
        <w:t>, pregnancy and maternity,</w:t>
      </w:r>
      <w:r w:rsidR="00C73E99" w:rsidRPr="00E26953">
        <w:t xml:space="preserve"> and age)</w:t>
      </w:r>
      <w:r w:rsidR="00911CC9" w:rsidRPr="00E26953">
        <w:t xml:space="preserve">, and </w:t>
      </w:r>
      <w:r w:rsidR="008E07E9" w:rsidRPr="00E26953">
        <w:t xml:space="preserve">on </w:t>
      </w:r>
      <w:r w:rsidR="00911CC9" w:rsidRPr="00E26953">
        <w:t>non-statutory equalities considerations that Lambeth includes in its equalities analysis</w:t>
      </w:r>
      <w:r w:rsidR="00FE7F13">
        <w:t>:</w:t>
      </w:r>
      <w:r w:rsidR="00C73E99" w:rsidRPr="00E26953">
        <w:t xml:space="preserve"> </w:t>
      </w:r>
      <w:r w:rsidR="00CF1F85">
        <w:t xml:space="preserve">language, </w:t>
      </w:r>
      <w:r w:rsidR="00C73E99" w:rsidRPr="00E26953">
        <w:t>socio-economic and health and social wellbeing</w:t>
      </w:r>
      <w:r w:rsidR="008E07E9" w:rsidRPr="00E26953">
        <w:t xml:space="preserve">. </w:t>
      </w:r>
      <w:r w:rsidR="007E62B8">
        <w:t>For the first time we have not completed separate EIAs on each proposal, we have embedded our equality analysis as part of each individual proposal (see Appendix 2 Budget report, December 2014).</w:t>
      </w:r>
    </w:p>
    <w:p w14:paraId="5BE44B22" w14:textId="77777777" w:rsidR="00E26953" w:rsidRDefault="001653C5" w:rsidP="00221AFD">
      <w:pPr>
        <w:pStyle w:val="ListParagraph"/>
        <w:numPr>
          <w:ilvl w:val="0"/>
          <w:numId w:val="25"/>
        </w:numPr>
      </w:pPr>
      <w:r w:rsidRPr="00E26953">
        <w:t>Initial a</w:t>
      </w:r>
      <w:r w:rsidR="00C73E99" w:rsidRPr="00E26953">
        <w:t>ssess</w:t>
      </w:r>
      <w:r w:rsidRPr="00E26953">
        <w:t xml:space="preserve">ment of </w:t>
      </w:r>
      <w:r w:rsidR="00C73E99" w:rsidRPr="00E26953">
        <w:t>the</w:t>
      </w:r>
      <w:r w:rsidR="00627DBB" w:rsidRPr="00E26953">
        <w:t xml:space="preserve"> potential</w:t>
      </w:r>
      <w:r w:rsidR="00C73E99" w:rsidRPr="00E26953">
        <w:t xml:space="preserve"> cumulative</w:t>
      </w:r>
      <w:r w:rsidR="00321060">
        <w:t xml:space="preserve"> equalities</w:t>
      </w:r>
      <w:r w:rsidR="00C73E99" w:rsidRPr="00E26953">
        <w:t xml:space="preserve"> impacts </w:t>
      </w:r>
      <w:r w:rsidR="00464924" w:rsidRPr="00E26953">
        <w:t xml:space="preserve">has been carried out, and is reported </w:t>
      </w:r>
      <w:r w:rsidR="00FE6999" w:rsidRPr="00FE6999">
        <w:t>here along with t</w:t>
      </w:r>
      <w:r w:rsidR="00911CC9" w:rsidRPr="00E26953">
        <w:t>he</w:t>
      </w:r>
      <w:r w:rsidR="00627DBB" w:rsidRPr="00E26953">
        <w:t xml:space="preserve"> potential</w:t>
      </w:r>
      <w:r w:rsidR="00911CC9" w:rsidRPr="00E26953">
        <w:t xml:space="preserve"> impact of the budget proposals </w:t>
      </w:r>
      <w:r w:rsidR="00FE6999" w:rsidRPr="00FE6999">
        <w:t xml:space="preserve">on </w:t>
      </w:r>
      <w:r w:rsidR="00911CC9" w:rsidRPr="00E26953">
        <w:t>the community outcomes</w:t>
      </w:r>
      <w:r w:rsidR="00FE6999" w:rsidRPr="00FE6999">
        <w:t xml:space="preserve"> </w:t>
      </w:r>
      <w:r w:rsidR="00E26953">
        <w:t xml:space="preserve">and </w:t>
      </w:r>
      <w:r w:rsidR="00911CC9" w:rsidRPr="00E26953">
        <w:t>equality objectives</w:t>
      </w:r>
      <w:r w:rsidR="00321060">
        <w:t>.</w:t>
      </w:r>
    </w:p>
    <w:p w14:paraId="5BE44B23" w14:textId="77777777" w:rsidR="00DC3683" w:rsidRPr="00BF31EA" w:rsidRDefault="007E62B8" w:rsidP="00221AFD">
      <w:pPr>
        <w:pStyle w:val="ListParagraph"/>
        <w:numPr>
          <w:ilvl w:val="0"/>
          <w:numId w:val="25"/>
        </w:numPr>
      </w:pPr>
      <w:r>
        <w:t>This</w:t>
      </w:r>
      <w:r w:rsidR="00FE6999" w:rsidRPr="00E26953">
        <w:t xml:space="preserve"> cumulative EIA report will be considered by </w:t>
      </w:r>
      <w:r>
        <w:t xml:space="preserve">Corporate EIA panel and then by </w:t>
      </w:r>
      <w:r w:rsidR="00E26953">
        <w:t>C</w:t>
      </w:r>
      <w:r w:rsidR="00FE6999" w:rsidRPr="00E26953">
        <w:t>abinet alongside the budget, and also by Council</w:t>
      </w:r>
      <w:r w:rsidR="00FE7F13">
        <w:t>.</w:t>
      </w:r>
      <w:r w:rsidR="00DC3683" w:rsidRPr="00BF31EA">
        <w:t xml:space="preserve"> </w:t>
      </w:r>
    </w:p>
    <w:p w14:paraId="5BE44B24" w14:textId="77777777" w:rsidR="000940F9" w:rsidRDefault="000940F9" w:rsidP="00221AFD">
      <w:pPr>
        <w:pStyle w:val="ListParagraph"/>
      </w:pPr>
    </w:p>
    <w:p w14:paraId="5BE44B25" w14:textId="77777777" w:rsidR="00E26953" w:rsidRDefault="00E26953" w:rsidP="00221AFD">
      <w:pPr>
        <w:pStyle w:val="ListParagraph"/>
      </w:pPr>
    </w:p>
    <w:p w14:paraId="5BE44B26" w14:textId="77777777" w:rsidR="00E26953" w:rsidRDefault="00E26953" w:rsidP="00221AFD">
      <w:pPr>
        <w:pStyle w:val="ListParagraph"/>
      </w:pPr>
    </w:p>
    <w:p w14:paraId="5BE44B27" w14:textId="77777777" w:rsidR="00E26953" w:rsidRDefault="00E26953" w:rsidP="00221AFD">
      <w:pPr>
        <w:pStyle w:val="ListParagraph"/>
      </w:pPr>
    </w:p>
    <w:p w14:paraId="5BE44B28" w14:textId="77777777" w:rsidR="00284633" w:rsidRPr="00B44774" w:rsidRDefault="00284633" w:rsidP="00221AFD"/>
    <w:p w14:paraId="5BE44B29" w14:textId="77777777" w:rsidR="00080480" w:rsidRDefault="00080480" w:rsidP="00221AFD">
      <w:r>
        <w:br w:type="page"/>
      </w:r>
    </w:p>
    <w:p w14:paraId="5BE44B2A" w14:textId="77777777" w:rsidR="00284633" w:rsidRDefault="008E07E9" w:rsidP="007E62B8">
      <w:pPr>
        <w:pStyle w:val="Subtitle"/>
      </w:pPr>
      <w:r>
        <w:lastRenderedPageBreak/>
        <w:t>2</w:t>
      </w:r>
      <w:r w:rsidR="00284633">
        <w:t xml:space="preserve">. Evidencing </w:t>
      </w:r>
      <w:r w:rsidR="00BF31EA">
        <w:t xml:space="preserve">what </w:t>
      </w:r>
      <w:r w:rsidR="00284633">
        <w:t>matte</w:t>
      </w:r>
      <w:r w:rsidR="00BF31EA">
        <w:t>rs</w:t>
      </w:r>
      <w:r w:rsidR="00284633">
        <w:t xml:space="preserve"> most to local people  </w:t>
      </w:r>
    </w:p>
    <w:p w14:paraId="5BE44B2B" w14:textId="77777777" w:rsidR="00026CBE" w:rsidRPr="00026CBE" w:rsidRDefault="00026CBE" w:rsidP="00221AFD">
      <w:pPr>
        <w:rPr>
          <w:b/>
        </w:rPr>
      </w:pPr>
      <w:r w:rsidRPr="00026CBE">
        <w:rPr>
          <w:b/>
        </w:rPr>
        <w:t>Perceptions of the council</w:t>
      </w:r>
    </w:p>
    <w:p w14:paraId="5BE44B2C" w14:textId="77777777" w:rsidR="00DC3683" w:rsidRDefault="00026CBE" w:rsidP="00221AFD">
      <w:r>
        <w:t>D</w:t>
      </w:r>
      <w:r w:rsidR="00DC3683" w:rsidRPr="00DC3683">
        <w:t xml:space="preserve">espite </w:t>
      </w:r>
      <w:r w:rsidR="00720F40">
        <w:t>the budget reductions over the last few years</w:t>
      </w:r>
      <w:r w:rsidR="00DC3683" w:rsidRPr="00DC3683">
        <w:t xml:space="preserve">, satisfaction with the council </w:t>
      </w:r>
      <w:r w:rsidR="00720F40">
        <w:t xml:space="preserve">(64%) </w:t>
      </w:r>
      <w:r w:rsidR="00DC3683" w:rsidRPr="00DC3683">
        <w:t xml:space="preserve">and the </w:t>
      </w:r>
      <w:r w:rsidR="00720F40">
        <w:t>proportion</w:t>
      </w:r>
      <w:r w:rsidR="00DC3683" w:rsidRPr="00DC3683">
        <w:t xml:space="preserve"> of adults feeling that the council provides value for money </w:t>
      </w:r>
      <w:r w:rsidR="00720F40">
        <w:t>(48%) has</w:t>
      </w:r>
      <w:r w:rsidR="00DC3683" w:rsidRPr="00DC3683">
        <w:t xml:space="preserve"> reached the highest level</w:t>
      </w:r>
      <w:r w:rsidR="00720F40">
        <w:t>s</w:t>
      </w:r>
      <w:r w:rsidR="00DC3683" w:rsidRPr="00DC3683">
        <w:t xml:space="preserve"> recorded</w:t>
      </w:r>
      <w:r>
        <w:t xml:space="preserve"> (2014</w:t>
      </w:r>
      <w:r w:rsidRPr="00DC3683">
        <w:t xml:space="preserve"> residents’ survey</w:t>
      </w:r>
      <w:r>
        <w:t>)</w:t>
      </w:r>
      <w:r w:rsidR="00E26953">
        <w:t>.</w:t>
      </w:r>
      <w:r w:rsidR="00DC3683" w:rsidRPr="00DC3683">
        <w:t xml:space="preserve"> </w:t>
      </w:r>
      <w:r w:rsidR="00720F40">
        <w:t>Residents are more satisfied with their local area as a place to live than ever before (88%) and they are feeling more informed about the council (64%).</w:t>
      </w:r>
      <w:r w:rsidR="007E62B8">
        <w:t xml:space="preserve"> This is extremely positive given the scale of the cuts already implemented and demonstrates the impact the council is having.</w:t>
      </w:r>
    </w:p>
    <w:p w14:paraId="5BE44B2D" w14:textId="77777777" w:rsidR="002C429D" w:rsidRPr="007E62B8" w:rsidRDefault="002C429D" w:rsidP="00221AFD">
      <w:pPr>
        <w:rPr>
          <w:b/>
          <w:sz w:val="16"/>
          <w:szCs w:val="16"/>
        </w:rPr>
      </w:pPr>
      <w:r w:rsidRPr="007E62B8">
        <w:rPr>
          <w:b/>
          <w:sz w:val="16"/>
          <w:szCs w:val="16"/>
        </w:rPr>
        <w:t>Figure 1:</w:t>
      </w:r>
    </w:p>
    <w:p w14:paraId="5BE44B2E" w14:textId="77777777" w:rsidR="00DC3683" w:rsidRDefault="00720F40" w:rsidP="00221AFD">
      <w:r>
        <w:rPr>
          <w:noProof/>
        </w:rPr>
        <w:drawing>
          <wp:inline distT="0" distB="0" distL="0" distR="0" wp14:anchorId="5BE44C53" wp14:editId="5BE44C54">
            <wp:extent cx="5938524" cy="42545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isfaction.emf"/>
                    <pic:cNvPicPr/>
                  </pic:nvPicPr>
                  <pic:blipFill rotWithShape="1">
                    <a:blip r:embed="rId14" cstate="print">
                      <a:extLst>
                        <a:ext uri="{28A0092B-C50C-407E-A947-70E740481C1C}">
                          <a14:useLocalDpi xmlns:a14="http://schemas.microsoft.com/office/drawing/2010/main" val="0"/>
                        </a:ext>
                      </a:extLst>
                    </a:blip>
                    <a:srcRect t="4558"/>
                    <a:stretch/>
                  </pic:blipFill>
                  <pic:spPr bwMode="auto">
                    <a:xfrm>
                      <a:off x="0" y="0"/>
                      <a:ext cx="5943600" cy="4258136"/>
                    </a:xfrm>
                    <a:prstGeom prst="rect">
                      <a:avLst/>
                    </a:prstGeom>
                    <a:ln>
                      <a:noFill/>
                    </a:ln>
                    <a:extLst>
                      <a:ext uri="{53640926-AAD7-44D8-BBD7-CCE9431645EC}">
                        <a14:shadowObscured xmlns:a14="http://schemas.microsoft.com/office/drawing/2010/main"/>
                      </a:ext>
                    </a:extLst>
                  </pic:spPr>
                </pic:pic>
              </a:graphicData>
            </a:graphic>
          </wp:inline>
        </w:drawing>
      </w:r>
    </w:p>
    <w:p w14:paraId="5BE44B2F" w14:textId="77777777" w:rsidR="00026CBE" w:rsidRDefault="00026CBE" w:rsidP="00026CBE">
      <w:r>
        <w:t xml:space="preserve">However, it is important to note that a </w:t>
      </w:r>
      <w:r w:rsidRPr="00DC3683">
        <w:t>significant number</w:t>
      </w:r>
      <w:r>
        <w:t xml:space="preserve"> of local residents </w:t>
      </w:r>
      <w:r w:rsidRPr="00DC3683">
        <w:t>do not understand that the council is faced with reducing budgets and so expectations of council services are likely to remain high (45% of residents think the council has a reduced budget, 31% think the council has more or the same amo</w:t>
      </w:r>
      <w:r>
        <w:t>unt of money and 24% don’t know, April 2013, see figure 2</w:t>
      </w:r>
      <w:r w:rsidRPr="00DC3683">
        <w:t xml:space="preserve">). </w:t>
      </w:r>
    </w:p>
    <w:p w14:paraId="5BE44B30" w14:textId="77777777" w:rsidR="00026CBE" w:rsidRDefault="00026CBE" w:rsidP="00026CBE">
      <w:r w:rsidRPr="007E62B8">
        <w:rPr>
          <w:b/>
          <w:noProof/>
        </w:rPr>
        <w:lastRenderedPageBreak/>
        <w:drawing>
          <wp:anchor distT="0" distB="0" distL="114300" distR="114300" simplePos="0" relativeHeight="251659264" behindDoc="0" locked="0" layoutInCell="1" allowOverlap="1" wp14:anchorId="5BE44C55" wp14:editId="5BE44C56">
            <wp:simplePos x="0" y="0"/>
            <wp:positionH relativeFrom="column">
              <wp:posOffset>424180</wp:posOffset>
            </wp:positionH>
            <wp:positionV relativeFrom="paragraph">
              <wp:posOffset>327660</wp:posOffset>
            </wp:positionV>
            <wp:extent cx="4971415" cy="3547745"/>
            <wp:effectExtent l="0" t="0" r="635" b="0"/>
            <wp:wrapTopAndBottom/>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a:extLst>
                        <a:ext uri="{28A0092B-C50C-407E-A947-70E740481C1C}">
                          <a14:useLocalDpi xmlns:a14="http://schemas.microsoft.com/office/drawing/2010/main" val="0"/>
                        </a:ext>
                      </a:extLst>
                    </a:blip>
                    <a:srcRect t="5886"/>
                    <a:stretch/>
                  </pic:blipFill>
                  <pic:spPr bwMode="auto">
                    <a:xfrm>
                      <a:off x="0" y="0"/>
                      <a:ext cx="4971415" cy="35477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E62B8">
        <w:rPr>
          <w:b/>
        </w:rPr>
        <w:t xml:space="preserve">Figure </w:t>
      </w:r>
      <w:r>
        <w:rPr>
          <w:b/>
        </w:rPr>
        <w:t>2</w:t>
      </w:r>
      <w:r>
        <w:t>:</w:t>
      </w:r>
    </w:p>
    <w:p w14:paraId="5BE44B31" w14:textId="77777777" w:rsidR="00026CBE" w:rsidRPr="00026CBE" w:rsidRDefault="00026CBE" w:rsidP="00221AFD">
      <w:pPr>
        <w:rPr>
          <w:b/>
        </w:rPr>
      </w:pPr>
      <w:r w:rsidRPr="00026CBE">
        <w:rPr>
          <w:b/>
        </w:rPr>
        <w:t>Which outcomes matter most?</w:t>
      </w:r>
    </w:p>
    <w:p w14:paraId="5BE44B32" w14:textId="77777777" w:rsidR="001F7D3A" w:rsidRDefault="00720F40" w:rsidP="00221AFD">
      <w:r>
        <w:t>This year</w:t>
      </w:r>
      <w:r w:rsidR="007E62B8">
        <w:t>,</w:t>
      </w:r>
      <w:r>
        <w:t xml:space="preserve"> instead of asking about satisfaction with services, we asked residents to prioritise the council’s outcomes. </w:t>
      </w:r>
      <w:r w:rsidR="002C429D">
        <w:t>Figure</w:t>
      </w:r>
      <w:r>
        <w:t xml:space="preserve"> 2 overleaf shows that when asked on the doorstep the outcome</w:t>
      </w:r>
      <w:r w:rsidR="001F7D3A">
        <w:t>s</w:t>
      </w:r>
      <w:r>
        <w:t xml:space="preserve"> that </w:t>
      </w:r>
      <w:r w:rsidR="00026CBE">
        <w:t xml:space="preserve">people say </w:t>
      </w:r>
      <w:r>
        <w:t xml:space="preserve">matter most are around safety (54%), cleanliness (44%), housing (41%) and young people (41%). </w:t>
      </w:r>
    </w:p>
    <w:p w14:paraId="5BE44B33" w14:textId="77777777" w:rsidR="002C429D" w:rsidRDefault="002C429D" w:rsidP="00221AFD">
      <w:r>
        <w:t>Of those</w:t>
      </w:r>
      <w:r w:rsidR="001F7D3A">
        <w:t xml:space="preserve"> who prioritise</w:t>
      </w:r>
      <w:r>
        <w:t xml:space="preserve"> safety - tackling gangs and violence (88%), dealing with anti-social behaviour (87%), ensuring there are safe places to play (82%) and supporting victi</w:t>
      </w:r>
      <w:r w:rsidR="001F7D3A">
        <w:t>ms of domestic violence (72%) a</w:t>
      </w:r>
      <w:r>
        <w:t xml:space="preserve">re seen as most important. </w:t>
      </w:r>
      <w:r w:rsidR="001F7D3A">
        <w:t>People who prioritise cleanliness think that street cleaning (84%), waste reduction and recycling (67%) and road and pavement repair (65%) are most important.</w:t>
      </w:r>
    </w:p>
    <w:p w14:paraId="5BE44B34" w14:textId="77777777" w:rsidR="002C429D" w:rsidRDefault="00720F40" w:rsidP="00221AFD">
      <w:r>
        <w:t xml:space="preserve">However, we also conducted more in depth qualitative research to really get people to think about the outcomes. This research found a different prioritisation </w:t>
      </w:r>
      <w:r w:rsidR="002C429D">
        <w:t xml:space="preserve">with crime still placing at the top, but other outcomes including ‘vulnerable adults and children get support and protection’ and ‘people having the skills to find work’ moving into the top 3. </w:t>
      </w:r>
    </w:p>
    <w:p w14:paraId="5BE44B35" w14:textId="77777777" w:rsidR="00720F40" w:rsidRDefault="002C429D" w:rsidP="00221AFD">
      <w:r>
        <w:t xml:space="preserve">This evidence suggests that when given an opportunity to consider the outcomes </w:t>
      </w:r>
      <w:r w:rsidR="001F7D3A">
        <w:t xml:space="preserve">in more detail that </w:t>
      </w:r>
      <w:r>
        <w:t xml:space="preserve">local people prioritise those </w:t>
      </w:r>
      <w:r w:rsidR="00026CBE">
        <w:t xml:space="preserve">areas </w:t>
      </w:r>
      <w:r>
        <w:t>that impact on the most vulnerable.</w:t>
      </w:r>
    </w:p>
    <w:p w14:paraId="5BE44B36" w14:textId="77777777" w:rsidR="00026CBE" w:rsidRDefault="00026CBE">
      <w:pPr>
        <w:spacing w:after="0" w:line="240" w:lineRule="auto"/>
        <w:rPr>
          <w:b/>
        </w:rPr>
      </w:pPr>
      <w:r>
        <w:rPr>
          <w:b/>
        </w:rPr>
        <w:br w:type="page"/>
      </w:r>
    </w:p>
    <w:p w14:paraId="5BE44B37" w14:textId="77777777" w:rsidR="002C429D" w:rsidRPr="007E62B8" w:rsidRDefault="002C429D" w:rsidP="00221AFD">
      <w:pPr>
        <w:rPr>
          <w:b/>
        </w:rPr>
      </w:pPr>
      <w:r w:rsidRPr="007E62B8">
        <w:rPr>
          <w:b/>
        </w:rPr>
        <w:lastRenderedPageBreak/>
        <w:t>Figure 2:</w:t>
      </w:r>
    </w:p>
    <w:p w14:paraId="5BE44B38" w14:textId="77777777" w:rsidR="00CA1880" w:rsidRDefault="00720F40" w:rsidP="00221AFD">
      <w:r>
        <w:rPr>
          <w:noProof/>
        </w:rPr>
        <w:drawing>
          <wp:inline distT="0" distB="0" distL="0" distR="0" wp14:anchorId="5BE44C57" wp14:editId="5BE44C58">
            <wp:extent cx="5486400" cy="41183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1 Residents Survey key findings FINAL.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2306" cy="4115244"/>
                    </a:xfrm>
                    <a:prstGeom prst="rect">
                      <a:avLst/>
                    </a:prstGeom>
                  </pic:spPr>
                </pic:pic>
              </a:graphicData>
            </a:graphic>
          </wp:inline>
        </w:drawing>
      </w:r>
    </w:p>
    <w:p w14:paraId="5BE44B39" w14:textId="77777777" w:rsidR="002C429D" w:rsidRPr="007E62B8" w:rsidRDefault="002C429D" w:rsidP="00221AFD">
      <w:pPr>
        <w:rPr>
          <w:b/>
        </w:rPr>
      </w:pPr>
      <w:r w:rsidRPr="007E62B8">
        <w:rPr>
          <w:b/>
        </w:rPr>
        <w:t>Figure 3:</w:t>
      </w:r>
    </w:p>
    <w:p w14:paraId="5BE44B3A" w14:textId="77777777" w:rsidR="00CA1880" w:rsidRDefault="002C429D" w:rsidP="00221AFD">
      <w:r>
        <w:rPr>
          <w:noProof/>
        </w:rPr>
        <w:drawing>
          <wp:inline distT="0" distB="0" distL="0" distR="0" wp14:anchorId="5BE44C59" wp14:editId="5BE44C5A">
            <wp:extent cx="5105400" cy="38323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mur.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0967" cy="3836501"/>
                    </a:xfrm>
                    <a:prstGeom prst="rect">
                      <a:avLst/>
                    </a:prstGeom>
                  </pic:spPr>
                </pic:pic>
              </a:graphicData>
            </a:graphic>
          </wp:inline>
        </w:drawing>
      </w:r>
    </w:p>
    <w:p w14:paraId="5BE44B3B" w14:textId="77777777" w:rsidR="00DC3683" w:rsidRDefault="00DC3683" w:rsidP="00221AFD"/>
    <w:p w14:paraId="5BE44B3C" w14:textId="77777777" w:rsidR="006D4036" w:rsidRPr="00043C2A" w:rsidRDefault="006D4036" w:rsidP="00221AFD">
      <w:pPr>
        <w:rPr>
          <w:b/>
        </w:rPr>
      </w:pPr>
      <w:r w:rsidRPr="00043C2A">
        <w:rPr>
          <w:b/>
        </w:rPr>
        <w:lastRenderedPageBreak/>
        <w:t>Potential changes to services</w:t>
      </w:r>
    </w:p>
    <w:p w14:paraId="5BE44B3D" w14:textId="77777777" w:rsidR="006D4036" w:rsidRPr="006D4036" w:rsidRDefault="001F7D3A" w:rsidP="00221AFD">
      <w:r>
        <w:t>We previously</w:t>
      </w:r>
      <w:r w:rsidR="006D4036" w:rsidRPr="006D4036">
        <w:t xml:space="preserve"> asked </w:t>
      </w:r>
      <w:r w:rsidR="006C716A">
        <w:t xml:space="preserve">residents </w:t>
      </w:r>
      <w:r w:rsidR="006D4036" w:rsidRPr="006D4036">
        <w:t xml:space="preserve">about the services </w:t>
      </w:r>
      <w:r w:rsidR="00E26953">
        <w:t xml:space="preserve">they </w:t>
      </w:r>
      <w:r w:rsidR="006D4036" w:rsidRPr="006D4036">
        <w:t xml:space="preserve">think need to be protected and those which could be reduced. Residents prioritised </w:t>
      </w:r>
      <w:r w:rsidR="006D4036" w:rsidRPr="006D4036">
        <w:rPr>
          <w:b/>
        </w:rPr>
        <w:t>all social services, support services for disabled residents, weekly waste collection, youth and children’s centres</w:t>
      </w:r>
      <w:r w:rsidR="006D4036" w:rsidRPr="006D4036">
        <w:t>. On the back of these findings many of these services have previously been protected.  Areas where residents would be most comfortable for the council to introduce or increase fees or fines are fly-tipping and graffiti removal, arts and cultural activities, evening classes/adult education, sports and leisure facilities, parking and bulky waste collection.  It is worth noting that 21% of residents did not think that fees or fines should be introduced or increased for any services.</w:t>
      </w:r>
      <w:r w:rsidR="006C716A">
        <w:rPr>
          <w:rStyle w:val="FootnoteReference"/>
        </w:rPr>
        <w:footnoteReference w:id="2"/>
      </w:r>
    </w:p>
    <w:p w14:paraId="5BE44B3E" w14:textId="77777777" w:rsidR="00284633" w:rsidRPr="00C83DD1" w:rsidRDefault="00221AFD" w:rsidP="00043C2A">
      <w:r>
        <w:t>D</w:t>
      </w:r>
      <w:r w:rsidR="00284633" w:rsidRPr="00C83DD1">
        <w:t xml:space="preserve">ifferent residents, because of their circumstances and the types of service they use, have different priorities and concerns.  Detail on which equality groups are more concerned than average about particular issues is as follows:  </w:t>
      </w:r>
    </w:p>
    <w:p w14:paraId="5BE44B3F" w14:textId="77777777" w:rsidR="008E0B76" w:rsidRDefault="006D4036" w:rsidP="008E0B76">
      <w:pPr>
        <w:numPr>
          <w:ilvl w:val="0"/>
          <w:numId w:val="22"/>
        </w:numPr>
      </w:pPr>
      <w:r w:rsidRPr="00221AFD">
        <w:rPr>
          <w:b/>
        </w:rPr>
        <w:t xml:space="preserve">Ethnicity: </w:t>
      </w:r>
      <w:r w:rsidRPr="006D4036">
        <w:t>It is important to note that the different ethnic groups in Lambeth have very different socio-economic profiles and so some apparent differences by ethnicity may actually reflect the work profile, tenure or deprivation experienced by a particular group, rather than their ethnicity.</w:t>
      </w:r>
      <w:r w:rsidRPr="00221AFD">
        <w:rPr>
          <w:b/>
        </w:rPr>
        <w:t xml:space="preserve"> </w:t>
      </w:r>
      <w:r w:rsidRPr="00D11CFC">
        <w:rPr>
          <w:u w:val="single"/>
        </w:rPr>
        <w:t>White British</w:t>
      </w:r>
      <w:r w:rsidRPr="00D11CFC">
        <w:t xml:space="preserve"> </w:t>
      </w:r>
      <w:r w:rsidR="00D11CFC" w:rsidRPr="00D11CFC">
        <w:t>residents a</w:t>
      </w:r>
      <w:r w:rsidR="00D11CFC">
        <w:t xml:space="preserve">re more likely to prioritise </w:t>
      </w:r>
      <w:r w:rsidR="00D76C7D">
        <w:t xml:space="preserve">he council’s outcomes around </w:t>
      </w:r>
      <w:r w:rsidR="00D11CFC">
        <w:t>safety and cleanliness</w:t>
      </w:r>
      <w:r w:rsidR="008E0B76">
        <w:t xml:space="preserve"> and protecting the vulnerable</w:t>
      </w:r>
      <w:r w:rsidR="00D11CFC" w:rsidRPr="00D11CFC">
        <w:t xml:space="preserve">. </w:t>
      </w:r>
      <w:r w:rsidRPr="00D11CFC">
        <w:t xml:space="preserve"> </w:t>
      </w:r>
      <w:r w:rsidRPr="00D76C7D">
        <w:rPr>
          <w:u w:val="single"/>
        </w:rPr>
        <w:t>White residents from non-British</w:t>
      </w:r>
      <w:r w:rsidRPr="00D11CFC">
        <w:t xml:space="preserve"> backgrounds</w:t>
      </w:r>
      <w:r w:rsidR="005D7C54" w:rsidRPr="00D11CFC">
        <w:t xml:space="preserve"> are more likely to say that the level of crime is the thing that most needs improving in their local area</w:t>
      </w:r>
      <w:r w:rsidRPr="00D11CFC">
        <w:t xml:space="preserve">. </w:t>
      </w:r>
      <w:r w:rsidR="00D11CFC">
        <w:br/>
      </w:r>
      <w:r w:rsidR="00D11CFC">
        <w:br/>
      </w:r>
      <w:r w:rsidR="002D2F6C" w:rsidRPr="005D7C54">
        <w:rPr>
          <w:u w:val="single"/>
        </w:rPr>
        <w:t>B</w:t>
      </w:r>
      <w:r w:rsidRPr="005D7C54">
        <w:rPr>
          <w:u w:val="single"/>
        </w:rPr>
        <w:t>lack Caribbean residents</w:t>
      </w:r>
      <w:r w:rsidRPr="006D4036">
        <w:t xml:space="preserve">, who on average have been in residence longer than other groups, </w:t>
      </w:r>
      <w:r w:rsidR="00D76C7D">
        <w:t xml:space="preserve">have consistently rated services </w:t>
      </w:r>
      <w:r w:rsidR="008E0B76">
        <w:t xml:space="preserve">and the council </w:t>
      </w:r>
      <w:r w:rsidR="00D76C7D">
        <w:t xml:space="preserve">less positively </w:t>
      </w:r>
      <w:r w:rsidR="008E0B76">
        <w:t>since we started collecting comprehensive perceptions data</w:t>
      </w:r>
      <w:r w:rsidR="00EB4CC1">
        <w:t xml:space="preserve"> 15 years ago</w:t>
      </w:r>
      <w:r w:rsidR="008E0B76">
        <w:t xml:space="preserve">. </w:t>
      </w:r>
      <w:r w:rsidR="00D11CFC" w:rsidRPr="00D11CFC">
        <w:t>Black Caribbean residents are more likely to be dissatisfied with the value fo</w:t>
      </w:r>
      <w:r w:rsidR="00D11CFC">
        <w:t xml:space="preserve">r money provided by the council, </w:t>
      </w:r>
      <w:r w:rsidR="00D11CFC" w:rsidRPr="00D11CFC">
        <w:t>more likely to be dissatisfied with th</w:t>
      </w:r>
      <w:r w:rsidR="008E0B76">
        <w:t xml:space="preserve">e way the Council runs things. </w:t>
      </w:r>
      <w:r w:rsidR="00EB4CC1">
        <w:t>They</w:t>
      </w:r>
      <w:r w:rsidR="00D11CFC" w:rsidRPr="00D11CFC">
        <w:t xml:space="preserve"> are more likely to say that the Council should prioritise spending on better quality homes and on the Lambeth economy and employment. </w:t>
      </w:r>
    </w:p>
    <w:p w14:paraId="5BE44B40" w14:textId="77777777" w:rsidR="00321060" w:rsidRPr="008E0B76" w:rsidRDefault="00321060" w:rsidP="008E0B76">
      <w:pPr>
        <w:ind w:left="720"/>
      </w:pPr>
      <w:r w:rsidRPr="008E0B76">
        <w:rPr>
          <w:bCs/>
          <w:u w:val="single"/>
        </w:rPr>
        <w:t>Black African</w:t>
      </w:r>
      <w:r w:rsidR="008E0B76">
        <w:rPr>
          <w:bCs/>
          <w:u w:val="single"/>
        </w:rPr>
        <w:t>, Asian and Mixed race</w:t>
      </w:r>
      <w:r w:rsidRPr="008E0B76">
        <w:rPr>
          <w:b/>
          <w:bCs/>
        </w:rPr>
        <w:t xml:space="preserve"> </w:t>
      </w:r>
      <w:r w:rsidR="008E0B76">
        <w:t>residents’</w:t>
      </w:r>
      <w:r w:rsidRPr="008E0B76">
        <w:t xml:space="preserve"> </w:t>
      </w:r>
      <w:r w:rsidR="008E0B76">
        <w:t>priorities for council spending are in line with the borough average, with the exception of healthy lives and supporting vulnerable people which black African residents rank less highly than average.</w:t>
      </w:r>
    </w:p>
    <w:p w14:paraId="5BE44B41" w14:textId="77777777" w:rsidR="008E0B76" w:rsidRPr="00EB4CC1" w:rsidRDefault="006D4036" w:rsidP="00EB4CC1">
      <w:pPr>
        <w:pStyle w:val="ListParagraph"/>
        <w:numPr>
          <w:ilvl w:val="0"/>
          <w:numId w:val="22"/>
        </w:numPr>
      </w:pPr>
      <w:r w:rsidRPr="00221AFD">
        <w:rPr>
          <w:b/>
          <w:bCs/>
        </w:rPr>
        <w:t xml:space="preserve">Age: </w:t>
      </w:r>
      <w:r w:rsidR="00D11CFC" w:rsidRPr="005D7C54">
        <w:rPr>
          <w:u w:val="single"/>
        </w:rPr>
        <w:t xml:space="preserve">Young people </w:t>
      </w:r>
      <w:r w:rsidR="00D11CFC" w:rsidRPr="005D7C54">
        <w:t xml:space="preserve">(age 18 – 24) are less likely to agree that changes to the local neighbourhood benefit them personally and they are less likely to know how to get </w:t>
      </w:r>
      <w:r w:rsidR="00D11CFC" w:rsidRPr="00EB4CC1">
        <w:t>involved with what the Council is doing locally.</w:t>
      </w:r>
      <w:r w:rsidR="00EB4CC1">
        <w:t xml:space="preserve"> They are more likely </w:t>
      </w:r>
      <w:r w:rsidR="00EB4CC1" w:rsidRPr="00EB4CC1">
        <w:t xml:space="preserve">to think helping young people achieve their ambitions is important. </w:t>
      </w:r>
      <w:r w:rsidR="00D11CFC" w:rsidRPr="00EB4CC1">
        <w:t xml:space="preserve"> </w:t>
      </w:r>
      <w:r w:rsidR="008E0B76" w:rsidRPr="00EB4CC1">
        <w:rPr>
          <w:bCs/>
          <w:u w:val="single"/>
        </w:rPr>
        <w:t>Older residents</w:t>
      </w:r>
      <w:r w:rsidR="008E0B76" w:rsidRPr="00EB4CC1">
        <w:rPr>
          <w:b/>
          <w:bCs/>
        </w:rPr>
        <w:t xml:space="preserve"> </w:t>
      </w:r>
      <w:r w:rsidR="008E0B76" w:rsidRPr="00EB4CC1">
        <w:t xml:space="preserve">(65+) are more likely to think the council should prioritise spending on vulnerable people and helping residents live healthy lives. </w:t>
      </w:r>
    </w:p>
    <w:p w14:paraId="5BE44B42" w14:textId="77777777" w:rsidR="00321060" w:rsidRPr="008E0B76" w:rsidRDefault="006D4036" w:rsidP="008E0B76">
      <w:pPr>
        <w:pStyle w:val="ListParagraph"/>
        <w:numPr>
          <w:ilvl w:val="0"/>
          <w:numId w:val="22"/>
        </w:numPr>
      </w:pPr>
      <w:r w:rsidRPr="008E0B76">
        <w:rPr>
          <w:b/>
          <w:bCs/>
        </w:rPr>
        <w:t xml:space="preserve">Gender: </w:t>
      </w:r>
      <w:r w:rsidRPr="008E0B76">
        <w:t xml:space="preserve">Crime continues to be the main concern for both </w:t>
      </w:r>
      <w:r w:rsidR="004F5DD0" w:rsidRPr="008E0B76">
        <w:t xml:space="preserve">men </w:t>
      </w:r>
      <w:r w:rsidRPr="008E0B76">
        <w:t>and</w:t>
      </w:r>
      <w:r w:rsidR="004F5DD0" w:rsidRPr="008E0B76">
        <w:t xml:space="preserve"> women</w:t>
      </w:r>
      <w:r w:rsidRPr="008E0B76">
        <w:t xml:space="preserve">. </w:t>
      </w:r>
      <w:r w:rsidR="00321060" w:rsidRPr="00EB4CC1">
        <w:rPr>
          <w:bCs/>
          <w:u w:val="single"/>
        </w:rPr>
        <w:t>Women</w:t>
      </w:r>
      <w:r w:rsidR="00321060" w:rsidRPr="008E0B76">
        <w:t xml:space="preserve"> are more likely to say that the council should prioritise spending on helping young people achieve their ambitions. This likely reflects that they are more likely to have </w:t>
      </w:r>
      <w:r w:rsidR="00EB4CC1">
        <w:t>caring responsibilities for children and young people than men</w:t>
      </w:r>
      <w:r w:rsidR="00321060" w:rsidRPr="008E0B76">
        <w:t xml:space="preserve">. </w:t>
      </w:r>
      <w:r w:rsidR="00321060" w:rsidRPr="00EB4CC1">
        <w:rPr>
          <w:bCs/>
          <w:u w:val="single"/>
        </w:rPr>
        <w:t>Men</w:t>
      </w:r>
      <w:r w:rsidR="00321060" w:rsidRPr="008E0B76">
        <w:t xml:space="preserve"> are more likely to say helping people lead healthy lives should be </w:t>
      </w:r>
      <w:r w:rsidR="00EB4CC1">
        <w:t>a priority</w:t>
      </w:r>
      <w:r w:rsidR="00321060" w:rsidRPr="008E0B76">
        <w:t xml:space="preserve"> for council spending, the latter </w:t>
      </w:r>
      <w:r w:rsidR="00321060" w:rsidRPr="008E0B76">
        <w:lastRenderedPageBreak/>
        <w:t>possibly reflecting that male residents are more likely to say they their health is good</w:t>
      </w:r>
      <w:r w:rsidR="00EB4CC1">
        <w:t xml:space="preserve"> than women</w:t>
      </w:r>
      <w:r w:rsidR="00321060" w:rsidRPr="008E0B76">
        <w:t xml:space="preserve">. </w:t>
      </w:r>
    </w:p>
    <w:p w14:paraId="5BE44B43" w14:textId="77777777" w:rsidR="006D4036" w:rsidRPr="002D2F6C" w:rsidRDefault="006D4036" w:rsidP="00221AFD">
      <w:pPr>
        <w:pStyle w:val="ListParagraph"/>
        <w:numPr>
          <w:ilvl w:val="0"/>
          <w:numId w:val="22"/>
        </w:numPr>
      </w:pPr>
      <w:r w:rsidRPr="00221AFD">
        <w:rPr>
          <w:b/>
          <w:bCs/>
        </w:rPr>
        <w:t xml:space="preserve">Sexual orientation: </w:t>
      </w:r>
      <w:r w:rsidR="002D2F6C" w:rsidRPr="00221AFD">
        <w:rPr>
          <w:bCs/>
        </w:rPr>
        <w:t>Local data</w:t>
      </w:r>
      <w:r w:rsidR="00C5653F">
        <w:rPr>
          <w:rStyle w:val="FootnoteReference"/>
          <w:bCs/>
        </w:rPr>
        <w:footnoteReference w:id="3"/>
      </w:r>
      <w:r w:rsidR="002D2F6C" w:rsidRPr="00221AFD">
        <w:rPr>
          <w:bCs/>
        </w:rPr>
        <w:t xml:space="preserve"> shows that</w:t>
      </w:r>
      <w:r w:rsidR="002D2F6C" w:rsidRPr="00221AFD">
        <w:rPr>
          <w:b/>
          <w:bCs/>
        </w:rPr>
        <w:t xml:space="preserve"> </w:t>
      </w:r>
      <w:r w:rsidRPr="006D4036">
        <w:t>Lesbian, Gay or Bisexual residents are more concerned about pollution and homelessness</w:t>
      </w:r>
      <w:r w:rsidR="002D2F6C">
        <w:t>,</w:t>
      </w:r>
      <w:r w:rsidR="002D2F6C" w:rsidRPr="002D2F6C">
        <w:t xml:space="preserve"> </w:t>
      </w:r>
      <w:r w:rsidR="002D2F6C">
        <w:t>however</w:t>
      </w:r>
      <w:r w:rsidR="002D2F6C" w:rsidRPr="002D2F6C">
        <w:t xml:space="preserve"> drawing on national data</w:t>
      </w:r>
      <w:r w:rsidR="002D2F6C">
        <w:rPr>
          <w:rStyle w:val="FootnoteReference"/>
        </w:rPr>
        <w:footnoteReference w:id="4"/>
      </w:r>
      <w:r w:rsidR="002D2F6C" w:rsidRPr="002D2F6C">
        <w:t xml:space="preserve"> we know that LGBT people </w:t>
      </w:r>
      <w:r w:rsidR="002D2F6C">
        <w:t>experience problems</w:t>
      </w:r>
      <w:r w:rsidR="002D2F6C" w:rsidRPr="002D2F6C">
        <w:t xml:space="preserve"> finding accommodation where they </w:t>
      </w:r>
      <w:r w:rsidR="002D2F6C">
        <w:t xml:space="preserve">feel safe and that is LGBT-friendly. They also perceive </w:t>
      </w:r>
      <w:r w:rsidR="002D2F6C" w:rsidRPr="002D2F6C">
        <w:t>a reduction in sexual health and menta</w:t>
      </w:r>
      <w:r w:rsidR="002D2F6C">
        <w:t>l health services that addresses</w:t>
      </w:r>
      <w:r w:rsidR="002D2F6C" w:rsidRPr="002D2F6C">
        <w:t xml:space="preserve"> their</w:t>
      </w:r>
      <w:r w:rsidR="002D2F6C">
        <w:t xml:space="preserve"> </w:t>
      </w:r>
      <w:r w:rsidR="002D2F6C" w:rsidRPr="002D2F6C">
        <w:t>specific needs</w:t>
      </w:r>
      <w:r w:rsidR="002D2F6C">
        <w:t xml:space="preserve">, which has created </w:t>
      </w:r>
      <w:r w:rsidR="002D2F6C" w:rsidRPr="002D2F6C">
        <w:t>greater feelings of marginalisation and</w:t>
      </w:r>
      <w:r w:rsidR="00EB4CC1">
        <w:t xml:space="preserve"> invisibility as specialist LGB</w:t>
      </w:r>
      <w:r w:rsidR="002D2F6C">
        <w:t xml:space="preserve"> </w:t>
      </w:r>
      <w:r w:rsidR="002D2F6C" w:rsidRPr="002D2F6C">
        <w:t xml:space="preserve">services and support </w:t>
      </w:r>
      <w:r w:rsidR="00C5653F">
        <w:t xml:space="preserve">are removed; </w:t>
      </w:r>
      <w:r w:rsidR="00C5653F" w:rsidRPr="00C5653F">
        <w:t>we can reasonably expect attitudes to be similar in Lambeth</w:t>
      </w:r>
      <w:r w:rsidR="00C5653F">
        <w:t>.</w:t>
      </w:r>
      <w:r w:rsidR="002D2F6C">
        <w:t xml:space="preserve"> </w:t>
      </w:r>
      <w:r w:rsidRPr="002D2F6C">
        <w:t>Heterosexual residents are more concerned about a lack of jobs.</w:t>
      </w:r>
    </w:p>
    <w:p w14:paraId="5BE44B44" w14:textId="77777777" w:rsidR="006D4036" w:rsidRPr="006D4036" w:rsidRDefault="006D4036" w:rsidP="00221AFD">
      <w:pPr>
        <w:pStyle w:val="ListParagraph"/>
        <w:numPr>
          <w:ilvl w:val="0"/>
          <w:numId w:val="22"/>
        </w:numPr>
      </w:pPr>
      <w:r w:rsidRPr="00221AFD">
        <w:rPr>
          <w:b/>
          <w:bCs/>
        </w:rPr>
        <w:t xml:space="preserve">Religion/belief: </w:t>
      </w:r>
      <w:r w:rsidR="00EB4CC1" w:rsidRPr="00EB4CC1">
        <w:rPr>
          <w:u w:val="single"/>
          <w:lang w:val="en-US"/>
        </w:rPr>
        <w:t>Christian</w:t>
      </w:r>
      <w:r w:rsidR="00EB4CC1" w:rsidRPr="00EB4CC1">
        <w:rPr>
          <w:lang w:val="en-US"/>
        </w:rPr>
        <w:t xml:space="preserve"> residents are more likely to say that job prospects are the most important thing in making Lambeth a good place to live. They are more likely to say that encouraging businesses to bring jobs to the borough and providing advice for small businesses and career advice and mentoring for Lambeth residents is very important. They are more likely to say that standards of council and private rented housing in the area should be improved and that shopping facilities should also be improved. </w:t>
      </w:r>
      <w:r w:rsidRPr="006D4036">
        <w:t xml:space="preserve"> </w:t>
      </w:r>
    </w:p>
    <w:p w14:paraId="5BE44B45" w14:textId="77777777" w:rsidR="00D11CFC" w:rsidRPr="005D7C54" w:rsidRDefault="006D4036" w:rsidP="00D11CFC">
      <w:pPr>
        <w:pStyle w:val="ListParagraph"/>
        <w:numPr>
          <w:ilvl w:val="0"/>
          <w:numId w:val="22"/>
        </w:numPr>
      </w:pPr>
      <w:r w:rsidRPr="00D11CFC">
        <w:rPr>
          <w:b/>
          <w:bCs/>
        </w:rPr>
        <w:t xml:space="preserve">Disability: </w:t>
      </w:r>
      <w:r w:rsidR="00EB4CC1" w:rsidRPr="00EB4CC1">
        <w:rPr>
          <w:bCs/>
        </w:rPr>
        <w:t>Residents with a disability or long-term illness are more likely to think the council should prioritise spending on vulnerable people</w:t>
      </w:r>
    </w:p>
    <w:p w14:paraId="5BE44B46" w14:textId="77777777" w:rsidR="00C5653F" w:rsidRDefault="006D4036" w:rsidP="00221AFD">
      <w:pPr>
        <w:pStyle w:val="ListParagraph"/>
        <w:numPr>
          <w:ilvl w:val="0"/>
          <w:numId w:val="22"/>
        </w:numPr>
      </w:pPr>
      <w:r w:rsidRPr="00221AFD">
        <w:rPr>
          <w:b/>
          <w:bCs/>
        </w:rPr>
        <w:t xml:space="preserve">Socio-economic: </w:t>
      </w:r>
      <w:r w:rsidR="00EB4CC1">
        <w:rPr>
          <w:bCs/>
        </w:rPr>
        <w:t>Residents living in the least expensive quintile of housing, an indicator of socio-economic deprivation, are more likely to prioritise outcomes relating to housing and jobs.</w:t>
      </w:r>
    </w:p>
    <w:p w14:paraId="5BE44B47" w14:textId="77777777" w:rsidR="00321060" w:rsidRPr="00D11CFC" w:rsidRDefault="00321060" w:rsidP="00D11CFC">
      <w:pPr>
        <w:numPr>
          <w:ilvl w:val="0"/>
          <w:numId w:val="22"/>
        </w:numPr>
      </w:pPr>
      <w:r w:rsidRPr="00EB4CC1">
        <w:rPr>
          <w:b/>
        </w:rPr>
        <w:t>Carers</w:t>
      </w:r>
      <w:r w:rsidRPr="00D11CFC">
        <w:t xml:space="preserve"> are more likely to say that the Council should prioritise spending on supporting vulnerable people in the community and helping young people to achieve their ambitions. </w:t>
      </w:r>
    </w:p>
    <w:p w14:paraId="5BE44B48" w14:textId="77777777" w:rsidR="00D11CFC" w:rsidRDefault="00D11CFC" w:rsidP="00D11CFC"/>
    <w:p w14:paraId="5BE44B49" w14:textId="77777777" w:rsidR="00A8210B" w:rsidRPr="00A8210B" w:rsidRDefault="00A8210B" w:rsidP="00221AFD"/>
    <w:p w14:paraId="5BE44B4A" w14:textId="77777777" w:rsidR="00284633" w:rsidRDefault="00284633" w:rsidP="00221AFD"/>
    <w:p w14:paraId="5BE44B4B" w14:textId="77777777" w:rsidR="00080480" w:rsidRDefault="00080480" w:rsidP="00221AFD">
      <w:r>
        <w:br w:type="page"/>
      </w:r>
    </w:p>
    <w:p w14:paraId="5BE44B4C" w14:textId="77777777" w:rsidR="00284633" w:rsidRDefault="006C716A" w:rsidP="00043C2A">
      <w:pPr>
        <w:pStyle w:val="Subtitle"/>
      </w:pPr>
      <w:r>
        <w:lastRenderedPageBreak/>
        <w:t>3</w:t>
      </w:r>
      <w:r w:rsidR="00284633">
        <w:t>.</w:t>
      </w:r>
      <w:r w:rsidR="00D54C50">
        <w:t xml:space="preserve"> </w:t>
      </w:r>
      <w:r w:rsidR="00A41650">
        <w:t>Equalities relevance</w:t>
      </w:r>
      <w:r w:rsidR="00E7102D">
        <w:t xml:space="preserve"> of individual budget proposals</w:t>
      </w:r>
      <w:r w:rsidR="00284633">
        <w:t xml:space="preserve">    </w:t>
      </w:r>
    </w:p>
    <w:p w14:paraId="5BE44B4D" w14:textId="77777777" w:rsidR="00284633" w:rsidRPr="00043C2A" w:rsidRDefault="00284633" w:rsidP="00221AFD">
      <w:pPr>
        <w:rPr>
          <w:b/>
        </w:rPr>
      </w:pPr>
      <w:r w:rsidRPr="00043C2A">
        <w:rPr>
          <w:b/>
        </w:rPr>
        <w:t xml:space="preserve">Methodology </w:t>
      </w:r>
    </w:p>
    <w:p w14:paraId="5BE44B4E" w14:textId="77777777" w:rsidR="00043C2A" w:rsidRDefault="00284633" w:rsidP="00221AFD">
      <w:r>
        <w:t>The proposals analysed in this rep</w:t>
      </w:r>
      <w:r w:rsidR="003A1029">
        <w:t xml:space="preserve">ort </w:t>
      </w:r>
      <w:r>
        <w:t xml:space="preserve">cover the full range of </w:t>
      </w:r>
      <w:r w:rsidR="00252B23">
        <w:t>savings proposals</w:t>
      </w:r>
      <w:r w:rsidR="002206CE">
        <w:t xml:space="preserve"> contained within the </w:t>
      </w:r>
      <w:r w:rsidR="00A8210B">
        <w:t>2015/16-2017/18 budget</w:t>
      </w:r>
      <w:r>
        <w:t xml:space="preserve">. The analysis in this report is subject to change in response to </w:t>
      </w:r>
      <w:r w:rsidR="007B7094">
        <w:t xml:space="preserve">alterations </w:t>
      </w:r>
      <w:r>
        <w:t>to any of the individual proposals.</w:t>
      </w:r>
      <w:r w:rsidR="0054552E">
        <w:t xml:space="preserve"> </w:t>
      </w:r>
      <w:r w:rsidR="002206CE">
        <w:t>The</w:t>
      </w:r>
      <w:r w:rsidR="0054552E">
        <w:t xml:space="preserve"> table </w:t>
      </w:r>
      <w:r w:rsidR="002206CE">
        <w:t>below</w:t>
      </w:r>
      <w:r w:rsidR="0054552E">
        <w:t xml:space="preserve"> summarises the relevance to equality of each proposal, and </w:t>
      </w:r>
      <w:r w:rsidR="00A8210B">
        <w:t>described the equalities groups which the proposals may have a disproportionate impact on when compared with the Lambeth population as a whole</w:t>
      </w:r>
      <w:r w:rsidR="0054552E">
        <w:t>.</w:t>
      </w:r>
      <w:r w:rsidR="00A8210B">
        <w:t xml:space="preserve">  </w:t>
      </w:r>
    </w:p>
    <w:p w14:paraId="5BE44B4F" w14:textId="77777777" w:rsidR="00465684" w:rsidRDefault="00A8210B" w:rsidP="00221AFD">
      <w:r>
        <w:t xml:space="preserve">It is worth noting that the customer profile for some </w:t>
      </w:r>
      <w:r w:rsidR="00442A74">
        <w:t>services</w:t>
      </w:r>
      <w:r>
        <w:t xml:space="preserve"> does not reflect the borough-wide population. For example, support services to older people are more likely to be used by older people. This means that any change to activities will have a disproportionate impact by age</w:t>
      </w:r>
      <w:r w:rsidR="00442A74">
        <w:t xml:space="preserve"> when compared to the borough population overall, but</w:t>
      </w:r>
      <w:r w:rsidR="00026CBE">
        <w:t xml:space="preserve"> it may be a</w:t>
      </w:r>
      <w:r w:rsidR="00442A74">
        <w:t xml:space="preserve"> proportionate impact on service users (i.e. the profile of customers before and after the change is likely to be the same).</w:t>
      </w:r>
    </w:p>
    <w:p w14:paraId="5BE44B50" w14:textId="77777777" w:rsidR="00FE1DE1" w:rsidRDefault="00B0142D" w:rsidP="00FE1DE1">
      <w:r w:rsidRPr="00B0142D">
        <w:t xml:space="preserve">Proposals previously agreed </w:t>
      </w:r>
      <w:r w:rsidR="00B6569C">
        <w:t xml:space="preserve">which will be implemented from 2015/16 onward </w:t>
      </w:r>
      <w:r w:rsidRPr="00B0142D">
        <w:t>have already been subject to equality analysis</w:t>
      </w:r>
      <w:r w:rsidR="00FE7F13">
        <w:t xml:space="preserve"> and amount to </w:t>
      </w:r>
      <w:r w:rsidR="00A41650">
        <w:t>£37.6m</w:t>
      </w:r>
      <w:r w:rsidRPr="00B0142D">
        <w:t xml:space="preserve">. Therefore, only new proposals were assessed for relevance to equalities. This relevance assessment is summarised in the table below. The majority of proposals which were assessed </w:t>
      </w:r>
      <w:r w:rsidR="00B6569C">
        <w:t xml:space="preserve">as not relevant to equalities </w:t>
      </w:r>
      <w:r w:rsidR="00026CBE">
        <w:t>relate to</w:t>
      </w:r>
      <w:r w:rsidRPr="00B0142D">
        <w:t xml:space="preserve"> changing how services and activities are funded, as opposed to changes to the services themselves. </w:t>
      </w:r>
    </w:p>
    <w:p w14:paraId="5BE44B51" w14:textId="77777777" w:rsidR="008F0A1F" w:rsidRDefault="008F0A1F" w:rsidP="00221AFD">
      <w:r>
        <w:t xml:space="preserve">It is also important to note that there are proposed £12.7m in new savings to be realised through council tax adjustments. </w:t>
      </w:r>
      <w:r w:rsidR="00F12BF4">
        <w:t>£6.9m of this reflects that the number of properties from which we are collecting council tax has increased, and that we are getting better at collecting council tax; while £5.7m will be achieved through increasing council tax rates by 1.99%.  The council tax increase will have some equality implications and a full EIA is in the process of being drafted.  Prior to the formal decision being taken to increase council tax the Corporate EIA panel will consider the equality analysis and mitigations which the organisation intends to put in place.</w:t>
      </w:r>
    </w:p>
    <w:p w14:paraId="5BE44B52" w14:textId="77777777" w:rsidR="00FE1DE1" w:rsidRDefault="00FE1DE1" w:rsidP="00FE1DE1">
      <w:r>
        <w:t>All proposals which are relevant to equalities have been discussed at the Corporate EIA panel and those discussions have been built upon through Overview and Scrutiny.</w:t>
      </w:r>
    </w:p>
    <w:p w14:paraId="5BE44B53" w14:textId="77777777" w:rsidR="00FE1DE1" w:rsidRDefault="00FE1DE1" w:rsidP="00FE1DE1">
      <w:r>
        <w:t>The recommendations of Overview and Scrutiny which relate to equalities are:</w:t>
      </w:r>
    </w:p>
    <w:p w14:paraId="5BE44B54" w14:textId="77777777" w:rsidR="00FE1DE1" w:rsidRDefault="00FE1DE1" w:rsidP="00FE1DE1">
      <w:pPr>
        <w:numPr>
          <w:ilvl w:val="0"/>
          <w:numId w:val="40"/>
        </w:numPr>
        <w:tabs>
          <w:tab w:val="clear" w:pos="360"/>
          <w:tab w:val="right" w:pos="567"/>
        </w:tabs>
        <w:spacing w:after="120" w:line="240" w:lineRule="auto"/>
        <w:ind w:left="567" w:hanging="567"/>
        <w:jc w:val="both"/>
      </w:pPr>
      <w:r>
        <w:t>that there continue to be discussions to strengthen the equalities framework reflecting the committee’s concern that conversations with service users, carers and people with protected characteristics do not always happen at pertinent times</w:t>
      </w:r>
    </w:p>
    <w:p w14:paraId="5BE44B55" w14:textId="77777777" w:rsidR="00FE1DE1" w:rsidRDefault="00FE1DE1" w:rsidP="00FE1DE1">
      <w:pPr>
        <w:numPr>
          <w:ilvl w:val="0"/>
          <w:numId w:val="40"/>
        </w:numPr>
        <w:tabs>
          <w:tab w:val="clear" w:pos="360"/>
          <w:tab w:val="right" w:pos="567"/>
        </w:tabs>
        <w:spacing w:after="120" w:line="240" w:lineRule="auto"/>
        <w:ind w:left="567" w:hanging="567"/>
        <w:jc w:val="both"/>
      </w:pPr>
      <w:r>
        <w:t>that specifically in relation to the proposals for adult social care and health integration there be robust monitoring of implementation and evaluation of impacts on communities and a report back on impacts be brought to Overview and Scrutiny Committee for review  </w:t>
      </w:r>
    </w:p>
    <w:p w14:paraId="5BE44B56" w14:textId="77777777" w:rsidR="004E53A3" w:rsidRDefault="004E53A3">
      <w:pPr>
        <w:spacing w:after="0" w:line="240" w:lineRule="auto"/>
        <w:rPr>
          <w:b/>
          <w:bCs/>
        </w:rPr>
      </w:pPr>
    </w:p>
    <w:p w14:paraId="5BE44B57" w14:textId="77777777" w:rsidR="00F12BF4" w:rsidRDefault="004E53A3" w:rsidP="004E53A3">
      <w:pPr>
        <w:pBdr>
          <w:top w:val="single" w:sz="4" w:space="1" w:color="auto"/>
          <w:left w:val="single" w:sz="4" w:space="4" w:color="auto"/>
          <w:bottom w:val="single" w:sz="4" w:space="1" w:color="auto"/>
          <w:right w:val="single" w:sz="4" w:space="4" w:color="auto"/>
        </w:pBdr>
        <w:spacing w:after="0" w:line="240" w:lineRule="auto"/>
        <w:rPr>
          <w:b/>
        </w:rPr>
      </w:pPr>
      <w:r w:rsidRPr="004E53A3">
        <w:rPr>
          <w:b/>
          <w:bCs/>
        </w:rPr>
        <w:t>The Corporate EIA panel will have consideration to the recommendations of Overview and Scrutiny and 1. check that conversations with service users, carers and people with protected characteristics are meaningful and happening early in the process in relation to the 4 proposals highlighted in this assessment (children’s, adults, street lighting and community safeguarding); and 2. Schedule conversations following implementation of the proposals to understand what the impacts on communities may have been.</w:t>
      </w:r>
      <w:r w:rsidR="00F12BF4">
        <w:rPr>
          <w:b/>
        </w:rPr>
        <w:br w:type="page"/>
      </w:r>
    </w:p>
    <w:p w14:paraId="5BE44B58" w14:textId="77777777" w:rsidR="00B0142D" w:rsidRPr="00043C2A" w:rsidRDefault="00043C2A" w:rsidP="00221AFD">
      <w:pPr>
        <w:rPr>
          <w:b/>
        </w:rPr>
      </w:pPr>
      <w:r>
        <w:rPr>
          <w:b/>
        </w:rPr>
        <w:lastRenderedPageBreak/>
        <w:t>Figure 5</w:t>
      </w:r>
    </w:p>
    <w:tbl>
      <w:tblPr>
        <w:tblStyle w:val="TableGrid"/>
        <w:tblW w:w="9464" w:type="dxa"/>
        <w:tblLayout w:type="fixed"/>
        <w:tblLook w:val="04A0" w:firstRow="1" w:lastRow="0" w:firstColumn="1" w:lastColumn="0" w:noHBand="0" w:noVBand="1"/>
      </w:tblPr>
      <w:tblGrid>
        <w:gridCol w:w="4503"/>
        <w:gridCol w:w="2268"/>
        <w:gridCol w:w="1275"/>
        <w:gridCol w:w="1418"/>
      </w:tblGrid>
      <w:tr w:rsidR="00B0142D" w14:paraId="5BE44B5D" w14:textId="77777777" w:rsidTr="00A41650">
        <w:trPr>
          <w:trHeight w:val="946"/>
        </w:trPr>
        <w:tc>
          <w:tcPr>
            <w:tcW w:w="4503" w:type="dxa"/>
          </w:tcPr>
          <w:p w14:paraId="5BE44B59" w14:textId="77777777" w:rsidR="00B0142D" w:rsidRPr="00043C2A" w:rsidRDefault="00B0142D" w:rsidP="00043C2A">
            <w:pPr>
              <w:spacing w:after="0" w:line="240" w:lineRule="auto"/>
              <w:rPr>
                <w:sz w:val="18"/>
                <w:szCs w:val="18"/>
              </w:rPr>
            </w:pPr>
            <w:r w:rsidRPr="00043C2A">
              <w:rPr>
                <w:sz w:val="18"/>
                <w:szCs w:val="18"/>
              </w:rPr>
              <w:t>Proposal</w:t>
            </w:r>
          </w:p>
        </w:tc>
        <w:tc>
          <w:tcPr>
            <w:tcW w:w="2268" w:type="dxa"/>
          </w:tcPr>
          <w:p w14:paraId="5BE44B5A" w14:textId="77777777" w:rsidR="00B0142D" w:rsidRPr="00043C2A" w:rsidRDefault="00043C2A" w:rsidP="00043C2A">
            <w:pPr>
              <w:spacing w:after="0" w:line="240" w:lineRule="auto"/>
              <w:rPr>
                <w:sz w:val="18"/>
                <w:szCs w:val="18"/>
              </w:rPr>
            </w:pPr>
            <w:r w:rsidRPr="00043C2A">
              <w:rPr>
                <w:sz w:val="18"/>
                <w:szCs w:val="18"/>
              </w:rPr>
              <w:t xml:space="preserve">Equalities </w:t>
            </w:r>
            <w:r w:rsidR="00B0142D" w:rsidRPr="00043C2A">
              <w:rPr>
                <w:sz w:val="18"/>
                <w:szCs w:val="18"/>
              </w:rPr>
              <w:t>Relevance</w:t>
            </w:r>
          </w:p>
        </w:tc>
        <w:tc>
          <w:tcPr>
            <w:tcW w:w="1275" w:type="dxa"/>
          </w:tcPr>
          <w:p w14:paraId="5BE44B5B" w14:textId="77777777" w:rsidR="00B0142D" w:rsidRPr="00043C2A" w:rsidRDefault="00B0142D" w:rsidP="00043C2A">
            <w:pPr>
              <w:spacing w:after="0" w:line="240" w:lineRule="auto"/>
              <w:rPr>
                <w:sz w:val="18"/>
                <w:szCs w:val="18"/>
              </w:rPr>
            </w:pPr>
            <w:r w:rsidRPr="00043C2A">
              <w:rPr>
                <w:sz w:val="18"/>
                <w:szCs w:val="18"/>
              </w:rPr>
              <w:t>Date discussed at Corporate EIA panel</w:t>
            </w:r>
          </w:p>
        </w:tc>
        <w:tc>
          <w:tcPr>
            <w:tcW w:w="1418" w:type="dxa"/>
          </w:tcPr>
          <w:p w14:paraId="5BE44B5C" w14:textId="77777777" w:rsidR="00B0142D" w:rsidRPr="00043C2A" w:rsidRDefault="00B0142D" w:rsidP="00043C2A">
            <w:pPr>
              <w:spacing w:after="0" w:line="240" w:lineRule="auto"/>
              <w:rPr>
                <w:sz w:val="18"/>
                <w:szCs w:val="18"/>
              </w:rPr>
            </w:pPr>
            <w:r w:rsidRPr="00043C2A">
              <w:rPr>
                <w:sz w:val="18"/>
                <w:szCs w:val="18"/>
              </w:rPr>
              <w:t>New Savings</w:t>
            </w:r>
          </w:p>
        </w:tc>
      </w:tr>
      <w:tr w:rsidR="00B0142D" w14:paraId="5BE44B5F" w14:textId="77777777" w:rsidTr="00B0142D">
        <w:tc>
          <w:tcPr>
            <w:tcW w:w="9464" w:type="dxa"/>
            <w:gridSpan w:val="4"/>
          </w:tcPr>
          <w:p w14:paraId="5BE44B5E" w14:textId="77777777" w:rsidR="00B0142D" w:rsidRPr="00043C2A" w:rsidRDefault="00B0142D" w:rsidP="00043C2A">
            <w:pPr>
              <w:spacing w:after="0" w:line="240" w:lineRule="auto"/>
              <w:rPr>
                <w:b/>
                <w:sz w:val="18"/>
                <w:szCs w:val="18"/>
              </w:rPr>
            </w:pPr>
            <w:r w:rsidRPr="00043C2A">
              <w:rPr>
                <w:b/>
                <w:sz w:val="18"/>
                <w:szCs w:val="18"/>
              </w:rPr>
              <w:t>Neighbourhood Environment and Sustainability</w:t>
            </w:r>
          </w:p>
        </w:tc>
      </w:tr>
      <w:tr w:rsidR="00B0142D" w14:paraId="5BE44B64" w14:textId="77777777" w:rsidTr="00B0142D">
        <w:tc>
          <w:tcPr>
            <w:tcW w:w="4503" w:type="dxa"/>
          </w:tcPr>
          <w:p w14:paraId="5BE44B60" w14:textId="77777777" w:rsidR="00B0142D" w:rsidRPr="00043C2A" w:rsidRDefault="00B0142D" w:rsidP="00043C2A">
            <w:pPr>
              <w:spacing w:after="0" w:line="240" w:lineRule="auto"/>
              <w:rPr>
                <w:sz w:val="18"/>
                <w:szCs w:val="18"/>
              </w:rPr>
            </w:pPr>
            <w:r w:rsidRPr="00043C2A">
              <w:rPr>
                <w:sz w:val="18"/>
                <w:szCs w:val="18"/>
              </w:rPr>
              <w:t>Capitalisation of revenue funded assets</w:t>
            </w:r>
          </w:p>
        </w:tc>
        <w:tc>
          <w:tcPr>
            <w:tcW w:w="2268" w:type="dxa"/>
          </w:tcPr>
          <w:p w14:paraId="5BE44B61" w14:textId="77777777" w:rsidR="00B0142D" w:rsidRPr="00043C2A" w:rsidRDefault="00B0142D" w:rsidP="00043C2A">
            <w:pPr>
              <w:spacing w:after="0" w:line="240" w:lineRule="auto"/>
              <w:rPr>
                <w:sz w:val="18"/>
                <w:szCs w:val="18"/>
              </w:rPr>
            </w:pPr>
            <w:r w:rsidRPr="00043C2A">
              <w:rPr>
                <w:sz w:val="18"/>
                <w:szCs w:val="18"/>
              </w:rPr>
              <w:t>Not relevant to equalities</w:t>
            </w:r>
          </w:p>
        </w:tc>
        <w:tc>
          <w:tcPr>
            <w:tcW w:w="1275" w:type="dxa"/>
          </w:tcPr>
          <w:p w14:paraId="5BE44B62" w14:textId="77777777" w:rsidR="00B0142D" w:rsidRPr="00043C2A" w:rsidRDefault="00B0142D" w:rsidP="00043C2A">
            <w:pPr>
              <w:spacing w:after="0" w:line="240" w:lineRule="auto"/>
              <w:rPr>
                <w:sz w:val="18"/>
                <w:szCs w:val="18"/>
              </w:rPr>
            </w:pPr>
          </w:p>
        </w:tc>
        <w:tc>
          <w:tcPr>
            <w:tcW w:w="1418" w:type="dxa"/>
          </w:tcPr>
          <w:p w14:paraId="5BE44B63" w14:textId="77777777" w:rsidR="00B0142D" w:rsidRPr="00043C2A" w:rsidRDefault="00B0142D" w:rsidP="00A41650">
            <w:pPr>
              <w:spacing w:after="0" w:line="240" w:lineRule="auto"/>
              <w:jc w:val="right"/>
              <w:rPr>
                <w:sz w:val="18"/>
                <w:szCs w:val="18"/>
              </w:rPr>
            </w:pPr>
            <w:r w:rsidRPr="00043C2A">
              <w:rPr>
                <w:sz w:val="18"/>
                <w:szCs w:val="18"/>
              </w:rPr>
              <w:t>920</w:t>
            </w:r>
          </w:p>
        </w:tc>
      </w:tr>
      <w:tr w:rsidR="00B0142D" w14:paraId="5BE44B69" w14:textId="77777777" w:rsidTr="00B0142D">
        <w:tc>
          <w:tcPr>
            <w:tcW w:w="4503" w:type="dxa"/>
          </w:tcPr>
          <w:p w14:paraId="5BE44B65" w14:textId="77777777" w:rsidR="00B0142D" w:rsidRPr="00043C2A" w:rsidRDefault="00B0142D" w:rsidP="00043C2A">
            <w:pPr>
              <w:spacing w:after="0" w:line="240" w:lineRule="auto"/>
              <w:rPr>
                <w:sz w:val="18"/>
                <w:szCs w:val="18"/>
              </w:rPr>
            </w:pPr>
            <w:r w:rsidRPr="00043C2A">
              <w:rPr>
                <w:sz w:val="18"/>
                <w:szCs w:val="18"/>
              </w:rPr>
              <w:t>Reduced subsidy for bulk recycling containers</w:t>
            </w:r>
          </w:p>
        </w:tc>
        <w:tc>
          <w:tcPr>
            <w:tcW w:w="2268" w:type="dxa"/>
          </w:tcPr>
          <w:p w14:paraId="5BE44B66" w14:textId="77777777" w:rsidR="00B0142D" w:rsidRPr="00043C2A" w:rsidRDefault="00B0142D" w:rsidP="00043C2A">
            <w:pPr>
              <w:spacing w:after="0" w:line="240" w:lineRule="auto"/>
              <w:rPr>
                <w:sz w:val="18"/>
                <w:szCs w:val="18"/>
              </w:rPr>
            </w:pPr>
            <w:r w:rsidRPr="00043C2A">
              <w:rPr>
                <w:sz w:val="18"/>
                <w:szCs w:val="18"/>
              </w:rPr>
              <w:t>Relevant to equalities</w:t>
            </w:r>
            <w:r w:rsidR="00043C2A" w:rsidRPr="00043C2A">
              <w:rPr>
                <w:sz w:val="18"/>
                <w:szCs w:val="18"/>
              </w:rPr>
              <w:t xml:space="preserve"> (socio-economic</w:t>
            </w:r>
            <w:r w:rsidR="001C6C7C">
              <w:rPr>
                <w:sz w:val="18"/>
                <w:szCs w:val="18"/>
              </w:rPr>
              <w:t>, ethnicity</w:t>
            </w:r>
            <w:r w:rsidR="00043C2A" w:rsidRPr="00043C2A">
              <w:rPr>
                <w:sz w:val="18"/>
                <w:szCs w:val="18"/>
              </w:rPr>
              <w:t>)</w:t>
            </w:r>
          </w:p>
        </w:tc>
        <w:tc>
          <w:tcPr>
            <w:tcW w:w="1275" w:type="dxa"/>
          </w:tcPr>
          <w:p w14:paraId="5BE44B67" w14:textId="77777777" w:rsidR="00B0142D" w:rsidRPr="00043C2A" w:rsidRDefault="00B0142D" w:rsidP="00043C2A">
            <w:pPr>
              <w:spacing w:after="0" w:line="240" w:lineRule="auto"/>
              <w:rPr>
                <w:sz w:val="18"/>
                <w:szCs w:val="18"/>
              </w:rPr>
            </w:pPr>
            <w:r w:rsidRPr="00043C2A">
              <w:rPr>
                <w:sz w:val="18"/>
                <w:szCs w:val="18"/>
              </w:rPr>
              <w:t>Dec 2014</w:t>
            </w:r>
          </w:p>
        </w:tc>
        <w:tc>
          <w:tcPr>
            <w:tcW w:w="1418" w:type="dxa"/>
          </w:tcPr>
          <w:p w14:paraId="5BE44B68" w14:textId="77777777" w:rsidR="00B0142D" w:rsidRPr="00043C2A" w:rsidRDefault="00B0142D" w:rsidP="00A41650">
            <w:pPr>
              <w:spacing w:after="0" w:line="240" w:lineRule="auto"/>
              <w:jc w:val="right"/>
              <w:rPr>
                <w:sz w:val="18"/>
                <w:szCs w:val="18"/>
              </w:rPr>
            </w:pPr>
            <w:r w:rsidRPr="00043C2A">
              <w:rPr>
                <w:sz w:val="18"/>
                <w:szCs w:val="18"/>
              </w:rPr>
              <w:t>600</w:t>
            </w:r>
          </w:p>
        </w:tc>
      </w:tr>
      <w:tr w:rsidR="00B0142D" w14:paraId="5BE44B6E" w14:textId="77777777" w:rsidTr="00B0142D">
        <w:tc>
          <w:tcPr>
            <w:tcW w:w="4503" w:type="dxa"/>
          </w:tcPr>
          <w:p w14:paraId="5BE44B6A" w14:textId="77777777" w:rsidR="00B0142D" w:rsidRPr="00043C2A" w:rsidRDefault="00B0142D" w:rsidP="00043C2A">
            <w:pPr>
              <w:spacing w:after="0" w:line="240" w:lineRule="auto"/>
              <w:rPr>
                <w:sz w:val="18"/>
                <w:szCs w:val="18"/>
              </w:rPr>
            </w:pPr>
            <w:r w:rsidRPr="00043C2A">
              <w:rPr>
                <w:sz w:val="18"/>
                <w:szCs w:val="18"/>
              </w:rPr>
              <w:t>Increased income for pest control</w:t>
            </w:r>
          </w:p>
        </w:tc>
        <w:tc>
          <w:tcPr>
            <w:tcW w:w="2268" w:type="dxa"/>
          </w:tcPr>
          <w:p w14:paraId="5BE44B6B" w14:textId="77777777" w:rsidR="00B0142D" w:rsidRPr="00043C2A" w:rsidRDefault="00B0142D" w:rsidP="00043C2A">
            <w:pPr>
              <w:spacing w:after="0" w:line="240" w:lineRule="auto"/>
              <w:rPr>
                <w:sz w:val="18"/>
                <w:szCs w:val="18"/>
              </w:rPr>
            </w:pPr>
            <w:r w:rsidRPr="00043C2A">
              <w:rPr>
                <w:sz w:val="18"/>
                <w:szCs w:val="18"/>
              </w:rPr>
              <w:t>Not relevant to equalities</w:t>
            </w:r>
          </w:p>
        </w:tc>
        <w:tc>
          <w:tcPr>
            <w:tcW w:w="1275" w:type="dxa"/>
          </w:tcPr>
          <w:p w14:paraId="5BE44B6C" w14:textId="77777777" w:rsidR="00B0142D" w:rsidRPr="00043C2A" w:rsidRDefault="00B0142D" w:rsidP="00043C2A">
            <w:pPr>
              <w:spacing w:after="0" w:line="240" w:lineRule="auto"/>
              <w:rPr>
                <w:sz w:val="18"/>
                <w:szCs w:val="18"/>
              </w:rPr>
            </w:pPr>
          </w:p>
        </w:tc>
        <w:tc>
          <w:tcPr>
            <w:tcW w:w="1418" w:type="dxa"/>
          </w:tcPr>
          <w:p w14:paraId="5BE44B6D" w14:textId="77777777" w:rsidR="00B0142D" w:rsidRPr="00043C2A" w:rsidRDefault="00B0142D" w:rsidP="00A41650">
            <w:pPr>
              <w:spacing w:after="0" w:line="240" w:lineRule="auto"/>
              <w:jc w:val="right"/>
              <w:rPr>
                <w:sz w:val="18"/>
                <w:szCs w:val="18"/>
              </w:rPr>
            </w:pPr>
            <w:r w:rsidRPr="00043C2A">
              <w:rPr>
                <w:sz w:val="18"/>
                <w:szCs w:val="18"/>
              </w:rPr>
              <w:t>30</w:t>
            </w:r>
          </w:p>
        </w:tc>
      </w:tr>
      <w:tr w:rsidR="00B0142D" w14:paraId="5BE44B73" w14:textId="77777777" w:rsidTr="00B0142D">
        <w:tc>
          <w:tcPr>
            <w:tcW w:w="4503" w:type="dxa"/>
          </w:tcPr>
          <w:p w14:paraId="5BE44B6F" w14:textId="77777777" w:rsidR="00B0142D" w:rsidRPr="00043C2A" w:rsidRDefault="00B0142D" w:rsidP="00043C2A">
            <w:pPr>
              <w:spacing w:after="0" w:line="240" w:lineRule="auto"/>
              <w:rPr>
                <w:sz w:val="18"/>
                <w:szCs w:val="18"/>
              </w:rPr>
            </w:pPr>
            <w:r w:rsidRPr="00043C2A">
              <w:rPr>
                <w:sz w:val="18"/>
                <w:szCs w:val="18"/>
              </w:rPr>
              <w:t>Capital investment in LED and control management</w:t>
            </w:r>
          </w:p>
        </w:tc>
        <w:tc>
          <w:tcPr>
            <w:tcW w:w="2268" w:type="dxa"/>
          </w:tcPr>
          <w:p w14:paraId="5BE44B70" w14:textId="77777777" w:rsidR="00B0142D" w:rsidRPr="00043C2A" w:rsidRDefault="00B0142D" w:rsidP="00043C2A">
            <w:pPr>
              <w:spacing w:after="0" w:line="240" w:lineRule="auto"/>
              <w:rPr>
                <w:sz w:val="18"/>
                <w:szCs w:val="18"/>
              </w:rPr>
            </w:pPr>
            <w:r w:rsidRPr="00043C2A">
              <w:rPr>
                <w:sz w:val="18"/>
                <w:szCs w:val="18"/>
              </w:rPr>
              <w:t>Relevant to equalities</w:t>
            </w:r>
            <w:r w:rsidR="00043C2A" w:rsidRPr="00043C2A">
              <w:rPr>
                <w:sz w:val="18"/>
                <w:szCs w:val="18"/>
              </w:rPr>
              <w:t xml:space="preserve"> (disability, age, pregnancy/maternity)</w:t>
            </w:r>
          </w:p>
        </w:tc>
        <w:tc>
          <w:tcPr>
            <w:tcW w:w="1275" w:type="dxa"/>
          </w:tcPr>
          <w:p w14:paraId="5BE44B71" w14:textId="77777777" w:rsidR="00B0142D" w:rsidRPr="00043C2A" w:rsidRDefault="00B0142D" w:rsidP="00043C2A">
            <w:pPr>
              <w:spacing w:after="0" w:line="240" w:lineRule="auto"/>
              <w:rPr>
                <w:sz w:val="18"/>
                <w:szCs w:val="18"/>
              </w:rPr>
            </w:pPr>
            <w:r w:rsidRPr="00043C2A">
              <w:rPr>
                <w:sz w:val="18"/>
                <w:szCs w:val="18"/>
              </w:rPr>
              <w:t>Dec 2014</w:t>
            </w:r>
          </w:p>
        </w:tc>
        <w:tc>
          <w:tcPr>
            <w:tcW w:w="1418" w:type="dxa"/>
          </w:tcPr>
          <w:p w14:paraId="5BE44B72" w14:textId="77777777" w:rsidR="00B0142D" w:rsidRPr="00043C2A" w:rsidRDefault="00B0142D" w:rsidP="00A41650">
            <w:pPr>
              <w:spacing w:after="0" w:line="240" w:lineRule="auto"/>
              <w:jc w:val="right"/>
              <w:rPr>
                <w:sz w:val="18"/>
                <w:szCs w:val="18"/>
              </w:rPr>
            </w:pPr>
            <w:r w:rsidRPr="00043C2A">
              <w:rPr>
                <w:sz w:val="18"/>
                <w:szCs w:val="18"/>
              </w:rPr>
              <w:t>600</w:t>
            </w:r>
          </w:p>
        </w:tc>
      </w:tr>
      <w:tr w:rsidR="00B0142D" w14:paraId="5BE44B79" w14:textId="77777777" w:rsidTr="00B0142D">
        <w:tc>
          <w:tcPr>
            <w:tcW w:w="4503" w:type="dxa"/>
          </w:tcPr>
          <w:p w14:paraId="5BE44B74" w14:textId="77777777" w:rsidR="00B0142D" w:rsidRPr="00043C2A" w:rsidRDefault="00B0142D" w:rsidP="00043C2A">
            <w:pPr>
              <w:spacing w:after="0" w:line="240" w:lineRule="auto"/>
              <w:rPr>
                <w:sz w:val="18"/>
                <w:szCs w:val="18"/>
              </w:rPr>
            </w:pPr>
            <w:r w:rsidRPr="00043C2A">
              <w:rPr>
                <w:sz w:val="18"/>
                <w:szCs w:val="18"/>
              </w:rPr>
              <w:t>Community safeguarding</w:t>
            </w:r>
          </w:p>
        </w:tc>
        <w:tc>
          <w:tcPr>
            <w:tcW w:w="2268" w:type="dxa"/>
          </w:tcPr>
          <w:p w14:paraId="5BE44B75" w14:textId="77777777" w:rsidR="00B0142D" w:rsidRDefault="00B0142D" w:rsidP="00043C2A">
            <w:pPr>
              <w:spacing w:after="0" w:line="240" w:lineRule="auto"/>
              <w:rPr>
                <w:sz w:val="18"/>
                <w:szCs w:val="18"/>
              </w:rPr>
            </w:pPr>
            <w:r w:rsidRPr="00043C2A">
              <w:rPr>
                <w:sz w:val="18"/>
                <w:szCs w:val="18"/>
              </w:rPr>
              <w:t>Relevant to equalities</w:t>
            </w:r>
          </w:p>
          <w:p w14:paraId="5BE44B76" w14:textId="77777777" w:rsidR="004F5C30" w:rsidRPr="00043C2A" w:rsidRDefault="004F5C30" w:rsidP="00043C2A">
            <w:pPr>
              <w:spacing w:after="0" w:line="240" w:lineRule="auto"/>
              <w:rPr>
                <w:sz w:val="18"/>
                <w:szCs w:val="18"/>
              </w:rPr>
            </w:pPr>
            <w:r>
              <w:rPr>
                <w:sz w:val="18"/>
                <w:szCs w:val="18"/>
              </w:rPr>
              <w:t>(ethnicity, socio-economic, gender)</w:t>
            </w:r>
          </w:p>
        </w:tc>
        <w:tc>
          <w:tcPr>
            <w:tcW w:w="1275" w:type="dxa"/>
          </w:tcPr>
          <w:p w14:paraId="5BE44B77" w14:textId="77777777" w:rsidR="00B0142D" w:rsidRPr="00043C2A" w:rsidRDefault="00B0142D" w:rsidP="00043C2A">
            <w:pPr>
              <w:spacing w:after="0" w:line="240" w:lineRule="auto"/>
              <w:rPr>
                <w:sz w:val="18"/>
                <w:szCs w:val="18"/>
              </w:rPr>
            </w:pPr>
            <w:r w:rsidRPr="00043C2A">
              <w:rPr>
                <w:sz w:val="18"/>
                <w:szCs w:val="18"/>
              </w:rPr>
              <w:t>Dec 2014</w:t>
            </w:r>
          </w:p>
        </w:tc>
        <w:tc>
          <w:tcPr>
            <w:tcW w:w="1418" w:type="dxa"/>
          </w:tcPr>
          <w:p w14:paraId="5BE44B78" w14:textId="77777777" w:rsidR="00B0142D" w:rsidRPr="00043C2A" w:rsidRDefault="00B0142D" w:rsidP="00A41650">
            <w:pPr>
              <w:spacing w:after="0" w:line="240" w:lineRule="auto"/>
              <w:jc w:val="right"/>
              <w:rPr>
                <w:sz w:val="18"/>
                <w:szCs w:val="18"/>
              </w:rPr>
            </w:pPr>
            <w:r w:rsidRPr="00043C2A">
              <w:rPr>
                <w:sz w:val="18"/>
                <w:szCs w:val="18"/>
              </w:rPr>
              <w:t>252</w:t>
            </w:r>
          </w:p>
        </w:tc>
      </w:tr>
      <w:tr w:rsidR="00B0142D" w14:paraId="5BE44B7E" w14:textId="77777777" w:rsidTr="00B0142D">
        <w:tc>
          <w:tcPr>
            <w:tcW w:w="4503" w:type="dxa"/>
          </w:tcPr>
          <w:p w14:paraId="5BE44B7A" w14:textId="77777777" w:rsidR="00B0142D" w:rsidRPr="00043C2A" w:rsidRDefault="00B0142D" w:rsidP="00043C2A">
            <w:pPr>
              <w:spacing w:after="0" w:line="240" w:lineRule="auto"/>
              <w:rPr>
                <w:sz w:val="18"/>
                <w:szCs w:val="18"/>
              </w:rPr>
            </w:pPr>
            <w:r w:rsidRPr="00043C2A">
              <w:rPr>
                <w:sz w:val="18"/>
                <w:szCs w:val="18"/>
              </w:rPr>
              <w:t>Re-procuring of parking contracts</w:t>
            </w:r>
          </w:p>
        </w:tc>
        <w:tc>
          <w:tcPr>
            <w:tcW w:w="2268" w:type="dxa"/>
          </w:tcPr>
          <w:p w14:paraId="5BE44B7B" w14:textId="77777777" w:rsidR="00B0142D" w:rsidRPr="00043C2A" w:rsidRDefault="00B0142D" w:rsidP="00043C2A">
            <w:pPr>
              <w:spacing w:after="0" w:line="240" w:lineRule="auto"/>
              <w:rPr>
                <w:sz w:val="18"/>
                <w:szCs w:val="18"/>
              </w:rPr>
            </w:pPr>
            <w:r w:rsidRPr="00043C2A">
              <w:rPr>
                <w:sz w:val="18"/>
                <w:szCs w:val="18"/>
              </w:rPr>
              <w:t>Not relevant to equalities</w:t>
            </w:r>
          </w:p>
        </w:tc>
        <w:tc>
          <w:tcPr>
            <w:tcW w:w="1275" w:type="dxa"/>
          </w:tcPr>
          <w:p w14:paraId="5BE44B7C" w14:textId="77777777" w:rsidR="00B0142D" w:rsidRPr="00043C2A" w:rsidRDefault="00B0142D" w:rsidP="00043C2A">
            <w:pPr>
              <w:spacing w:after="0" w:line="240" w:lineRule="auto"/>
              <w:rPr>
                <w:sz w:val="18"/>
                <w:szCs w:val="18"/>
              </w:rPr>
            </w:pPr>
          </w:p>
        </w:tc>
        <w:tc>
          <w:tcPr>
            <w:tcW w:w="1418" w:type="dxa"/>
          </w:tcPr>
          <w:p w14:paraId="5BE44B7D" w14:textId="77777777" w:rsidR="00B0142D" w:rsidRPr="00043C2A" w:rsidRDefault="00B0142D" w:rsidP="00A41650">
            <w:pPr>
              <w:spacing w:after="0" w:line="240" w:lineRule="auto"/>
              <w:jc w:val="right"/>
              <w:rPr>
                <w:sz w:val="18"/>
                <w:szCs w:val="18"/>
              </w:rPr>
            </w:pPr>
            <w:r w:rsidRPr="00043C2A">
              <w:rPr>
                <w:sz w:val="18"/>
                <w:szCs w:val="18"/>
              </w:rPr>
              <w:t>500</w:t>
            </w:r>
          </w:p>
        </w:tc>
      </w:tr>
      <w:tr w:rsidR="00B0142D" w14:paraId="5BE44B80" w14:textId="77777777" w:rsidTr="00B0142D">
        <w:tc>
          <w:tcPr>
            <w:tcW w:w="9464" w:type="dxa"/>
            <w:gridSpan w:val="4"/>
          </w:tcPr>
          <w:p w14:paraId="5BE44B7F" w14:textId="77777777" w:rsidR="00B0142D" w:rsidRPr="00043C2A" w:rsidRDefault="00B0142D" w:rsidP="00A41650">
            <w:pPr>
              <w:spacing w:after="0" w:line="240" w:lineRule="auto"/>
              <w:jc w:val="both"/>
              <w:rPr>
                <w:b/>
                <w:sz w:val="18"/>
                <w:szCs w:val="18"/>
              </w:rPr>
            </w:pPr>
            <w:r w:rsidRPr="00043C2A">
              <w:rPr>
                <w:b/>
                <w:sz w:val="18"/>
                <w:szCs w:val="18"/>
              </w:rPr>
              <w:t>Housing Jobs and Investment</w:t>
            </w:r>
          </w:p>
        </w:tc>
      </w:tr>
      <w:tr w:rsidR="00B0142D" w14:paraId="5BE44B85" w14:textId="77777777" w:rsidTr="00B0142D">
        <w:tc>
          <w:tcPr>
            <w:tcW w:w="4503" w:type="dxa"/>
          </w:tcPr>
          <w:p w14:paraId="5BE44B81" w14:textId="77777777" w:rsidR="00B0142D" w:rsidRPr="00043C2A" w:rsidRDefault="00B0142D" w:rsidP="00043C2A">
            <w:pPr>
              <w:spacing w:after="0" w:line="240" w:lineRule="auto"/>
              <w:rPr>
                <w:sz w:val="18"/>
                <w:szCs w:val="18"/>
              </w:rPr>
            </w:pPr>
            <w:r w:rsidRPr="00043C2A">
              <w:rPr>
                <w:sz w:val="18"/>
                <w:szCs w:val="18"/>
              </w:rPr>
              <w:t>Savings to business growth and regeneration</w:t>
            </w:r>
          </w:p>
        </w:tc>
        <w:tc>
          <w:tcPr>
            <w:tcW w:w="2268" w:type="dxa"/>
          </w:tcPr>
          <w:p w14:paraId="5BE44B82" w14:textId="77777777" w:rsidR="00B0142D" w:rsidRPr="00043C2A" w:rsidRDefault="00B0142D" w:rsidP="00043C2A">
            <w:pPr>
              <w:spacing w:after="0" w:line="240" w:lineRule="auto"/>
              <w:rPr>
                <w:sz w:val="18"/>
                <w:szCs w:val="18"/>
              </w:rPr>
            </w:pPr>
            <w:r w:rsidRPr="00043C2A">
              <w:rPr>
                <w:sz w:val="18"/>
                <w:szCs w:val="18"/>
              </w:rPr>
              <w:t>Not relevant to equalities</w:t>
            </w:r>
          </w:p>
        </w:tc>
        <w:tc>
          <w:tcPr>
            <w:tcW w:w="1275" w:type="dxa"/>
          </w:tcPr>
          <w:p w14:paraId="5BE44B83" w14:textId="77777777" w:rsidR="00B0142D" w:rsidRPr="00043C2A" w:rsidRDefault="00B0142D" w:rsidP="00043C2A">
            <w:pPr>
              <w:spacing w:after="0" w:line="240" w:lineRule="auto"/>
              <w:rPr>
                <w:sz w:val="18"/>
                <w:szCs w:val="18"/>
              </w:rPr>
            </w:pPr>
          </w:p>
        </w:tc>
        <w:tc>
          <w:tcPr>
            <w:tcW w:w="1418" w:type="dxa"/>
          </w:tcPr>
          <w:p w14:paraId="5BE44B84" w14:textId="77777777" w:rsidR="00B0142D" w:rsidRPr="00043C2A" w:rsidRDefault="00B0142D" w:rsidP="00A41650">
            <w:pPr>
              <w:spacing w:after="0" w:line="240" w:lineRule="auto"/>
              <w:jc w:val="right"/>
              <w:rPr>
                <w:sz w:val="18"/>
                <w:szCs w:val="18"/>
              </w:rPr>
            </w:pPr>
            <w:r w:rsidRPr="00043C2A">
              <w:rPr>
                <w:sz w:val="18"/>
                <w:szCs w:val="18"/>
              </w:rPr>
              <w:t>185</w:t>
            </w:r>
          </w:p>
        </w:tc>
      </w:tr>
      <w:tr w:rsidR="00B0142D" w14:paraId="5BE44B8A" w14:textId="77777777" w:rsidTr="00B0142D">
        <w:tc>
          <w:tcPr>
            <w:tcW w:w="4503" w:type="dxa"/>
          </w:tcPr>
          <w:p w14:paraId="5BE44B86" w14:textId="77777777" w:rsidR="00B0142D" w:rsidRPr="00043C2A" w:rsidRDefault="00B0142D" w:rsidP="00043C2A">
            <w:pPr>
              <w:spacing w:after="0" w:line="240" w:lineRule="auto"/>
              <w:rPr>
                <w:sz w:val="18"/>
                <w:szCs w:val="18"/>
              </w:rPr>
            </w:pPr>
            <w:r w:rsidRPr="00043C2A">
              <w:rPr>
                <w:sz w:val="18"/>
                <w:szCs w:val="18"/>
              </w:rPr>
              <w:t>Fees, charges and traded services</w:t>
            </w:r>
          </w:p>
        </w:tc>
        <w:tc>
          <w:tcPr>
            <w:tcW w:w="2268" w:type="dxa"/>
          </w:tcPr>
          <w:p w14:paraId="5BE44B87" w14:textId="77777777" w:rsidR="00B0142D" w:rsidRPr="00043C2A" w:rsidRDefault="00B0142D" w:rsidP="00043C2A">
            <w:pPr>
              <w:spacing w:after="0" w:line="240" w:lineRule="auto"/>
              <w:rPr>
                <w:sz w:val="18"/>
                <w:szCs w:val="18"/>
              </w:rPr>
            </w:pPr>
            <w:r w:rsidRPr="00043C2A">
              <w:rPr>
                <w:sz w:val="18"/>
                <w:szCs w:val="18"/>
              </w:rPr>
              <w:t>Not relevant to equalities</w:t>
            </w:r>
          </w:p>
        </w:tc>
        <w:tc>
          <w:tcPr>
            <w:tcW w:w="1275" w:type="dxa"/>
          </w:tcPr>
          <w:p w14:paraId="5BE44B88" w14:textId="77777777" w:rsidR="00B0142D" w:rsidRPr="00043C2A" w:rsidRDefault="00B0142D" w:rsidP="00043C2A">
            <w:pPr>
              <w:spacing w:after="0" w:line="240" w:lineRule="auto"/>
              <w:rPr>
                <w:sz w:val="18"/>
                <w:szCs w:val="18"/>
              </w:rPr>
            </w:pPr>
          </w:p>
        </w:tc>
        <w:tc>
          <w:tcPr>
            <w:tcW w:w="1418" w:type="dxa"/>
          </w:tcPr>
          <w:p w14:paraId="5BE44B89" w14:textId="77777777" w:rsidR="00B0142D" w:rsidRPr="00043C2A" w:rsidRDefault="00B0142D" w:rsidP="00A41650">
            <w:pPr>
              <w:spacing w:after="0" w:line="240" w:lineRule="auto"/>
              <w:jc w:val="right"/>
              <w:rPr>
                <w:sz w:val="18"/>
                <w:szCs w:val="18"/>
              </w:rPr>
            </w:pPr>
            <w:r w:rsidRPr="00043C2A">
              <w:rPr>
                <w:sz w:val="18"/>
                <w:szCs w:val="18"/>
              </w:rPr>
              <w:t>125</w:t>
            </w:r>
          </w:p>
        </w:tc>
      </w:tr>
      <w:tr w:rsidR="00B0142D" w14:paraId="5BE44B8F" w14:textId="77777777" w:rsidTr="00B0142D">
        <w:tc>
          <w:tcPr>
            <w:tcW w:w="4503" w:type="dxa"/>
          </w:tcPr>
          <w:p w14:paraId="5BE44B8B" w14:textId="77777777" w:rsidR="00B0142D" w:rsidRPr="00043C2A" w:rsidRDefault="00B0142D" w:rsidP="00043C2A">
            <w:pPr>
              <w:spacing w:after="0" w:line="240" w:lineRule="auto"/>
              <w:rPr>
                <w:sz w:val="18"/>
                <w:szCs w:val="18"/>
              </w:rPr>
            </w:pPr>
            <w:r w:rsidRPr="00043C2A">
              <w:rPr>
                <w:sz w:val="18"/>
                <w:szCs w:val="18"/>
              </w:rPr>
              <w:t>Social welfare advice HRA recharge</w:t>
            </w:r>
          </w:p>
        </w:tc>
        <w:tc>
          <w:tcPr>
            <w:tcW w:w="2268" w:type="dxa"/>
          </w:tcPr>
          <w:p w14:paraId="5BE44B8C" w14:textId="77777777" w:rsidR="00B0142D" w:rsidRPr="00043C2A" w:rsidRDefault="00B0142D" w:rsidP="00043C2A">
            <w:pPr>
              <w:spacing w:after="0" w:line="240" w:lineRule="auto"/>
              <w:rPr>
                <w:sz w:val="18"/>
                <w:szCs w:val="18"/>
              </w:rPr>
            </w:pPr>
            <w:r w:rsidRPr="00043C2A">
              <w:rPr>
                <w:sz w:val="18"/>
                <w:szCs w:val="18"/>
              </w:rPr>
              <w:t>Not relevant to equalities</w:t>
            </w:r>
          </w:p>
        </w:tc>
        <w:tc>
          <w:tcPr>
            <w:tcW w:w="1275" w:type="dxa"/>
          </w:tcPr>
          <w:p w14:paraId="5BE44B8D" w14:textId="77777777" w:rsidR="00B0142D" w:rsidRPr="00043C2A" w:rsidRDefault="00B0142D" w:rsidP="00043C2A">
            <w:pPr>
              <w:spacing w:after="0" w:line="240" w:lineRule="auto"/>
              <w:rPr>
                <w:sz w:val="18"/>
                <w:szCs w:val="18"/>
              </w:rPr>
            </w:pPr>
          </w:p>
        </w:tc>
        <w:tc>
          <w:tcPr>
            <w:tcW w:w="1418" w:type="dxa"/>
          </w:tcPr>
          <w:p w14:paraId="5BE44B8E" w14:textId="77777777" w:rsidR="00B0142D" w:rsidRPr="00043C2A" w:rsidRDefault="00B0142D" w:rsidP="00A41650">
            <w:pPr>
              <w:spacing w:after="0" w:line="240" w:lineRule="auto"/>
              <w:jc w:val="right"/>
              <w:rPr>
                <w:sz w:val="18"/>
                <w:szCs w:val="18"/>
              </w:rPr>
            </w:pPr>
            <w:r w:rsidRPr="00043C2A">
              <w:rPr>
                <w:sz w:val="18"/>
                <w:szCs w:val="18"/>
              </w:rPr>
              <w:t>240</w:t>
            </w:r>
          </w:p>
        </w:tc>
      </w:tr>
      <w:tr w:rsidR="00B0142D" w14:paraId="5BE44B94" w14:textId="77777777" w:rsidTr="00B0142D">
        <w:tc>
          <w:tcPr>
            <w:tcW w:w="4503" w:type="dxa"/>
          </w:tcPr>
          <w:p w14:paraId="5BE44B90" w14:textId="77777777" w:rsidR="00B0142D" w:rsidRPr="00043C2A" w:rsidRDefault="00B0142D" w:rsidP="00043C2A">
            <w:pPr>
              <w:spacing w:after="0" w:line="240" w:lineRule="auto"/>
              <w:rPr>
                <w:sz w:val="18"/>
                <w:szCs w:val="18"/>
              </w:rPr>
            </w:pPr>
            <w:r w:rsidRPr="00043C2A">
              <w:rPr>
                <w:sz w:val="18"/>
                <w:szCs w:val="18"/>
              </w:rPr>
              <w:t>Housing benefit admin costs grant funded</w:t>
            </w:r>
          </w:p>
        </w:tc>
        <w:tc>
          <w:tcPr>
            <w:tcW w:w="2268" w:type="dxa"/>
          </w:tcPr>
          <w:p w14:paraId="5BE44B91" w14:textId="77777777" w:rsidR="00B0142D" w:rsidRPr="00043C2A" w:rsidRDefault="00B0142D" w:rsidP="00043C2A">
            <w:pPr>
              <w:spacing w:after="0" w:line="240" w:lineRule="auto"/>
              <w:rPr>
                <w:sz w:val="18"/>
                <w:szCs w:val="18"/>
              </w:rPr>
            </w:pPr>
            <w:r w:rsidRPr="00043C2A">
              <w:rPr>
                <w:sz w:val="18"/>
                <w:szCs w:val="18"/>
              </w:rPr>
              <w:t>Not relevant to equalities</w:t>
            </w:r>
          </w:p>
        </w:tc>
        <w:tc>
          <w:tcPr>
            <w:tcW w:w="1275" w:type="dxa"/>
          </w:tcPr>
          <w:p w14:paraId="5BE44B92" w14:textId="77777777" w:rsidR="00B0142D" w:rsidRPr="00043C2A" w:rsidRDefault="00B0142D" w:rsidP="00043C2A">
            <w:pPr>
              <w:spacing w:after="0" w:line="240" w:lineRule="auto"/>
              <w:rPr>
                <w:sz w:val="18"/>
                <w:szCs w:val="18"/>
              </w:rPr>
            </w:pPr>
          </w:p>
        </w:tc>
        <w:tc>
          <w:tcPr>
            <w:tcW w:w="1418" w:type="dxa"/>
          </w:tcPr>
          <w:p w14:paraId="5BE44B93" w14:textId="77777777" w:rsidR="00B0142D" w:rsidRPr="00043C2A" w:rsidRDefault="00B0142D" w:rsidP="00A41650">
            <w:pPr>
              <w:spacing w:after="0" w:line="240" w:lineRule="auto"/>
              <w:jc w:val="right"/>
              <w:rPr>
                <w:sz w:val="18"/>
                <w:szCs w:val="18"/>
              </w:rPr>
            </w:pPr>
            <w:r w:rsidRPr="00043C2A">
              <w:rPr>
                <w:sz w:val="18"/>
                <w:szCs w:val="18"/>
              </w:rPr>
              <w:t>120</w:t>
            </w:r>
          </w:p>
        </w:tc>
      </w:tr>
      <w:tr w:rsidR="00B0142D" w14:paraId="5BE44B96" w14:textId="77777777" w:rsidTr="00B0142D">
        <w:tc>
          <w:tcPr>
            <w:tcW w:w="9464" w:type="dxa"/>
            <w:gridSpan w:val="4"/>
          </w:tcPr>
          <w:p w14:paraId="5BE44B95" w14:textId="77777777" w:rsidR="00B0142D" w:rsidRPr="00043C2A" w:rsidRDefault="00B0142D" w:rsidP="00A41650">
            <w:pPr>
              <w:spacing w:after="0" w:line="240" w:lineRule="auto"/>
              <w:jc w:val="both"/>
              <w:rPr>
                <w:b/>
                <w:sz w:val="18"/>
                <w:szCs w:val="18"/>
              </w:rPr>
            </w:pPr>
            <w:r w:rsidRPr="00043C2A">
              <w:rPr>
                <w:b/>
                <w:sz w:val="18"/>
                <w:szCs w:val="18"/>
              </w:rPr>
              <w:t>Community wellbeing</w:t>
            </w:r>
          </w:p>
        </w:tc>
      </w:tr>
      <w:tr w:rsidR="00B0142D" w14:paraId="5BE44B9B" w14:textId="77777777" w:rsidTr="00B0142D">
        <w:tc>
          <w:tcPr>
            <w:tcW w:w="4503" w:type="dxa"/>
          </w:tcPr>
          <w:p w14:paraId="5BE44B97" w14:textId="77777777" w:rsidR="00B0142D" w:rsidRPr="00043C2A" w:rsidRDefault="00B0142D" w:rsidP="00043C2A">
            <w:pPr>
              <w:spacing w:after="0" w:line="240" w:lineRule="auto"/>
              <w:rPr>
                <w:sz w:val="18"/>
                <w:szCs w:val="18"/>
              </w:rPr>
            </w:pPr>
            <w:r w:rsidRPr="00043C2A">
              <w:rPr>
                <w:sz w:val="18"/>
                <w:szCs w:val="18"/>
              </w:rPr>
              <w:t>Children’s services</w:t>
            </w:r>
          </w:p>
        </w:tc>
        <w:tc>
          <w:tcPr>
            <w:tcW w:w="2268" w:type="dxa"/>
          </w:tcPr>
          <w:p w14:paraId="5BE44B98" w14:textId="77777777" w:rsidR="00B0142D" w:rsidRPr="00043C2A" w:rsidRDefault="00B0142D" w:rsidP="00043C2A">
            <w:pPr>
              <w:spacing w:after="0" w:line="240" w:lineRule="auto"/>
              <w:rPr>
                <w:sz w:val="18"/>
                <w:szCs w:val="18"/>
              </w:rPr>
            </w:pPr>
            <w:r w:rsidRPr="00043C2A">
              <w:rPr>
                <w:sz w:val="18"/>
                <w:szCs w:val="18"/>
              </w:rPr>
              <w:t>Relevant to equalities</w:t>
            </w:r>
            <w:r w:rsidR="00043C2A" w:rsidRPr="00043C2A">
              <w:rPr>
                <w:sz w:val="18"/>
                <w:szCs w:val="18"/>
              </w:rPr>
              <w:t xml:space="preserve"> (age, gender, disability, socio-economic, health)</w:t>
            </w:r>
          </w:p>
        </w:tc>
        <w:tc>
          <w:tcPr>
            <w:tcW w:w="1275" w:type="dxa"/>
          </w:tcPr>
          <w:p w14:paraId="5BE44B99" w14:textId="77777777" w:rsidR="00B0142D" w:rsidRPr="00043C2A" w:rsidRDefault="00B0142D" w:rsidP="00043C2A">
            <w:pPr>
              <w:spacing w:after="0" w:line="240" w:lineRule="auto"/>
              <w:rPr>
                <w:sz w:val="18"/>
                <w:szCs w:val="18"/>
              </w:rPr>
            </w:pPr>
            <w:r w:rsidRPr="00043C2A">
              <w:rPr>
                <w:sz w:val="18"/>
                <w:szCs w:val="18"/>
              </w:rPr>
              <w:t>Dec 2014</w:t>
            </w:r>
          </w:p>
        </w:tc>
        <w:tc>
          <w:tcPr>
            <w:tcW w:w="1418" w:type="dxa"/>
          </w:tcPr>
          <w:p w14:paraId="5BE44B9A" w14:textId="77777777" w:rsidR="00B0142D" w:rsidRPr="00043C2A" w:rsidRDefault="00A41650" w:rsidP="002F672E">
            <w:pPr>
              <w:spacing w:after="0" w:line="240" w:lineRule="auto"/>
              <w:rPr>
                <w:sz w:val="18"/>
                <w:szCs w:val="18"/>
              </w:rPr>
            </w:pPr>
            <w:r>
              <w:rPr>
                <w:sz w:val="18"/>
                <w:szCs w:val="18"/>
              </w:rPr>
              <w:t>No new savings but revisions to how previously agreed savings will be achieved</w:t>
            </w:r>
          </w:p>
        </w:tc>
      </w:tr>
      <w:tr w:rsidR="00B0142D" w14:paraId="5BE44BA0" w14:textId="77777777" w:rsidTr="00B0142D">
        <w:tc>
          <w:tcPr>
            <w:tcW w:w="4503" w:type="dxa"/>
          </w:tcPr>
          <w:p w14:paraId="5BE44B9C" w14:textId="77777777" w:rsidR="00B0142D" w:rsidRPr="00043C2A" w:rsidRDefault="00B0142D" w:rsidP="00043C2A">
            <w:pPr>
              <w:spacing w:after="0" w:line="240" w:lineRule="auto"/>
              <w:rPr>
                <w:sz w:val="18"/>
                <w:szCs w:val="18"/>
              </w:rPr>
            </w:pPr>
            <w:r w:rsidRPr="00043C2A">
              <w:rPr>
                <w:sz w:val="18"/>
                <w:szCs w:val="18"/>
              </w:rPr>
              <w:t>Adults’ services</w:t>
            </w:r>
          </w:p>
        </w:tc>
        <w:tc>
          <w:tcPr>
            <w:tcW w:w="2268" w:type="dxa"/>
          </w:tcPr>
          <w:p w14:paraId="5BE44B9D" w14:textId="77777777" w:rsidR="00B0142D" w:rsidRPr="00043C2A" w:rsidRDefault="00B0142D" w:rsidP="00043C2A">
            <w:pPr>
              <w:spacing w:after="0" w:line="240" w:lineRule="auto"/>
              <w:rPr>
                <w:sz w:val="18"/>
                <w:szCs w:val="18"/>
              </w:rPr>
            </w:pPr>
            <w:r w:rsidRPr="00043C2A">
              <w:rPr>
                <w:sz w:val="18"/>
                <w:szCs w:val="18"/>
              </w:rPr>
              <w:t>Relevant to equalities</w:t>
            </w:r>
            <w:r w:rsidR="00043C2A" w:rsidRPr="00043C2A">
              <w:rPr>
                <w:sz w:val="18"/>
                <w:szCs w:val="18"/>
              </w:rPr>
              <w:t xml:space="preserve"> (age, gender, disability, socio-economic, health)</w:t>
            </w:r>
          </w:p>
        </w:tc>
        <w:tc>
          <w:tcPr>
            <w:tcW w:w="1275" w:type="dxa"/>
          </w:tcPr>
          <w:p w14:paraId="5BE44B9E" w14:textId="77777777" w:rsidR="00B0142D" w:rsidRPr="00043C2A" w:rsidRDefault="00B0142D" w:rsidP="00043C2A">
            <w:pPr>
              <w:spacing w:after="0" w:line="240" w:lineRule="auto"/>
              <w:rPr>
                <w:sz w:val="18"/>
                <w:szCs w:val="18"/>
              </w:rPr>
            </w:pPr>
            <w:r w:rsidRPr="00043C2A">
              <w:rPr>
                <w:sz w:val="18"/>
                <w:szCs w:val="18"/>
              </w:rPr>
              <w:t>Jan 2015</w:t>
            </w:r>
          </w:p>
        </w:tc>
        <w:tc>
          <w:tcPr>
            <w:tcW w:w="1418" w:type="dxa"/>
          </w:tcPr>
          <w:p w14:paraId="5BE44B9F" w14:textId="77777777" w:rsidR="00B0142D" w:rsidRPr="00043C2A" w:rsidRDefault="00B0142D" w:rsidP="00A41650">
            <w:pPr>
              <w:spacing w:after="0" w:line="240" w:lineRule="auto"/>
              <w:jc w:val="right"/>
              <w:rPr>
                <w:sz w:val="18"/>
                <w:szCs w:val="18"/>
              </w:rPr>
            </w:pPr>
            <w:r w:rsidRPr="00043C2A">
              <w:rPr>
                <w:sz w:val="18"/>
                <w:szCs w:val="18"/>
              </w:rPr>
              <w:t>20,000</w:t>
            </w:r>
          </w:p>
        </w:tc>
      </w:tr>
      <w:tr w:rsidR="00A41650" w14:paraId="5BE44BA5" w14:textId="77777777" w:rsidTr="00B0142D">
        <w:tc>
          <w:tcPr>
            <w:tcW w:w="4503" w:type="dxa"/>
          </w:tcPr>
          <w:p w14:paraId="5BE44BA1" w14:textId="77777777" w:rsidR="00A41650" w:rsidRPr="00043C2A" w:rsidRDefault="00A41650" w:rsidP="00043C2A">
            <w:pPr>
              <w:spacing w:after="0" w:line="240" w:lineRule="auto"/>
              <w:rPr>
                <w:sz w:val="18"/>
                <w:szCs w:val="18"/>
              </w:rPr>
            </w:pPr>
            <w:r>
              <w:rPr>
                <w:sz w:val="18"/>
                <w:szCs w:val="18"/>
              </w:rPr>
              <w:t>Total new savings</w:t>
            </w:r>
          </w:p>
        </w:tc>
        <w:tc>
          <w:tcPr>
            <w:tcW w:w="2268" w:type="dxa"/>
          </w:tcPr>
          <w:p w14:paraId="5BE44BA2" w14:textId="77777777" w:rsidR="00A41650" w:rsidRPr="00043C2A" w:rsidRDefault="00A41650" w:rsidP="00043C2A">
            <w:pPr>
              <w:spacing w:after="0" w:line="240" w:lineRule="auto"/>
              <w:rPr>
                <w:sz w:val="18"/>
                <w:szCs w:val="18"/>
              </w:rPr>
            </w:pPr>
          </w:p>
        </w:tc>
        <w:tc>
          <w:tcPr>
            <w:tcW w:w="1275" w:type="dxa"/>
          </w:tcPr>
          <w:p w14:paraId="5BE44BA3" w14:textId="77777777" w:rsidR="00A41650" w:rsidRPr="00043C2A" w:rsidRDefault="00A41650" w:rsidP="00043C2A">
            <w:pPr>
              <w:spacing w:after="0" w:line="240" w:lineRule="auto"/>
              <w:rPr>
                <w:sz w:val="18"/>
                <w:szCs w:val="18"/>
              </w:rPr>
            </w:pPr>
          </w:p>
        </w:tc>
        <w:tc>
          <w:tcPr>
            <w:tcW w:w="1418" w:type="dxa"/>
          </w:tcPr>
          <w:p w14:paraId="5BE44BA4" w14:textId="77777777" w:rsidR="00A41650" w:rsidRPr="00043C2A" w:rsidRDefault="00A41650" w:rsidP="00A41650">
            <w:pPr>
              <w:spacing w:after="0" w:line="240" w:lineRule="auto"/>
              <w:jc w:val="right"/>
              <w:rPr>
                <w:sz w:val="18"/>
                <w:szCs w:val="18"/>
              </w:rPr>
            </w:pPr>
            <w:r>
              <w:rPr>
                <w:sz w:val="18"/>
                <w:szCs w:val="18"/>
              </w:rPr>
              <w:t>£23.572m</w:t>
            </w:r>
          </w:p>
        </w:tc>
      </w:tr>
    </w:tbl>
    <w:p w14:paraId="5BE44BA6" w14:textId="77777777" w:rsidR="00B0142D" w:rsidRDefault="00B0142D" w:rsidP="00221AFD">
      <w:pPr>
        <w:sectPr w:rsidR="00B0142D" w:rsidSect="00A41650">
          <w:footerReference w:type="even" r:id="rId18"/>
          <w:footerReference w:type="default" r:id="rId19"/>
          <w:pgSz w:w="11909" w:h="16834" w:code="9"/>
          <w:pgMar w:top="709" w:right="1109" w:bottom="1440" w:left="1440" w:header="431" w:footer="431" w:gutter="0"/>
          <w:cols w:space="720"/>
          <w:titlePg/>
          <w:docGrid w:linePitch="245"/>
        </w:sectPr>
      </w:pPr>
    </w:p>
    <w:p w14:paraId="5BE44BA7" w14:textId="77777777" w:rsidR="00DC0FD5" w:rsidRPr="00D2175D" w:rsidRDefault="00DC0FD5" w:rsidP="00A41650">
      <w:pPr>
        <w:pStyle w:val="reporttextparas"/>
        <w:rPr>
          <w:rFonts w:cs="Arial"/>
          <w:sz w:val="21"/>
          <w:szCs w:val="21"/>
        </w:rPr>
      </w:pPr>
      <w:r w:rsidRPr="00D2175D">
        <w:rPr>
          <w:rFonts w:cs="Arial"/>
          <w:sz w:val="21"/>
          <w:szCs w:val="21"/>
        </w:rPr>
        <w:lastRenderedPageBreak/>
        <w:t>The rest of this section provides a narrative summary of the totality of new proposals being brought forward through the 2015/16-2017/18 budget.</w:t>
      </w:r>
    </w:p>
    <w:p w14:paraId="5BE44BA8" w14:textId="77777777" w:rsidR="00DC0FD5" w:rsidRPr="00D2175D" w:rsidRDefault="00DC0FD5" w:rsidP="00DC0FD5">
      <w:pPr>
        <w:pStyle w:val="reporttextparas"/>
        <w:ind w:left="709"/>
        <w:rPr>
          <w:b/>
          <w:sz w:val="21"/>
          <w:szCs w:val="21"/>
        </w:rPr>
      </w:pPr>
      <w:r w:rsidRPr="00D2175D">
        <w:rPr>
          <w:rFonts w:cs="Arial"/>
          <w:b/>
          <w:sz w:val="21"/>
          <w:szCs w:val="21"/>
        </w:rPr>
        <w:t>NEIGHBOURHOODS, ENVIRONMENT AND SUSTAINABILITY</w:t>
      </w:r>
    </w:p>
    <w:p w14:paraId="5BE44BA9" w14:textId="77777777" w:rsidR="00DC0FD5" w:rsidRPr="00D2175D" w:rsidRDefault="00DC0FD5" w:rsidP="00DC0FD5">
      <w:pPr>
        <w:pStyle w:val="reporttextparas"/>
        <w:spacing w:line="240" w:lineRule="auto"/>
        <w:ind w:firstLine="709"/>
        <w:rPr>
          <w:b/>
          <w:sz w:val="21"/>
          <w:szCs w:val="21"/>
        </w:rPr>
      </w:pPr>
      <w:r w:rsidRPr="00D2175D">
        <w:rPr>
          <w:rFonts w:cs="Arial"/>
          <w:sz w:val="21"/>
          <w:szCs w:val="21"/>
        </w:rPr>
        <w:t>Waste Strategy:</w:t>
      </w:r>
    </w:p>
    <w:p w14:paraId="5BE44BAA" w14:textId="77777777" w:rsidR="00DC0FD5" w:rsidRPr="00D2175D" w:rsidRDefault="00DC0FD5" w:rsidP="00DC0FD5">
      <w:pPr>
        <w:pStyle w:val="reporttextparas"/>
        <w:numPr>
          <w:ilvl w:val="0"/>
          <w:numId w:val="27"/>
        </w:numPr>
        <w:spacing w:after="0" w:line="240" w:lineRule="auto"/>
        <w:rPr>
          <w:b/>
          <w:sz w:val="21"/>
          <w:szCs w:val="21"/>
        </w:rPr>
      </w:pPr>
      <w:r w:rsidRPr="00D2175D">
        <w:rPr>
          <w:rFonts w:cs="Arial"/>
          <w:sz w:val="21"/>
          <w:szCs w:val="21"/>
        </w:rPr>
        <w:t xml:space="preserve">As part of our waste and cleansing contract with Veolia, we currently pay an annual sum to cover depreciation in the value of vehicles, buildings and equipment.  By paying this charge through capital funding, rather than using revenue (as we currently do), we can save the service nearly </w:t>
      </w:r>
      <w:r w:rsidRPr="00D2175D">
        <w:rPr>
          <w:rFonts w:cs="Arial"/>
          <w:b/>
          <w:bCs/>
          <w:sz w:val="21"/>
          <w:szCs w:val="21"/>
          <w:u w:val="single"/>
        </w:rPr>
        <w:t>£1m per year</w:t>
      </w:r>
      <w:r w:rsidRPr="00D2175D">
        <w:rPr>
          <w:rFonts w:cs="Arial"/>
          <w:sz w:val="21"/>
          <w:szCs w:val="21"/>
        </w:rPr>
        <w:t>.</w:t>
      </w:r>
    </w:p>
    <w:p w14:paraId="5BE44BAB" w14:textId="77777777" w:rsidR="00DC0FD5" w:rsidRPr="00D2175D" w:rsidRDefault="00DC0FD5" w:rsidP="00DC0FD5">
      <w:pPr>
        <w:pStyle w:val="reporttextparas"/>
        <w:numPr>
          <w:ilvl w:val="0"/>
          <w:numId w:val="27"/>
        </w:numPr>
        <w:spacing w:after="0" w:line="240" w:lineRule="auto"/>
        <w:rPr>
          <w:b/>
          <w:sz w:val="21"/>
          <w:szCs w:val="21"/>
        </w:rPr>
      </w:pPr>
      <w:r w:rsidRPr="00D2175D">
        <w:rPr>
          <w:rFonts w:cs="Arial"/>
          <w:sz w:val="21"/>
          <w:szCs w:val="21"/>
        </w:rPr>
        <w:t xml:space="preserve">Save </w:t>
      </w:r>
      <w:r w:rsidRPr="00D2175D">
        <w:rPr>
          <w:rFonts w:cs="Arial"/>
          <w:b/>
          <w:bCs/>
          <w:sz w:val="21"/>
          <w:szCs w:val="21"/>
          <w:u w:val="single"/>
        </w:rPr>
        <w:t>£600k per year</w:t>
      </w:r>
      <w:r w:rsidRPr="00D2175D">
        <w:rPr>
          <w:rFonts w:cs="Arial"/>
          <w:sz w:val="21"/>
          <w:szCs w:val="21"/>
        </w:rPr>
        <w:t xml:space="preserve"> by charging an annual hire charge for recycling bins for blocks of flats, which are currently 100% subsidised by the council.  We will still subsidise the cost by 25% to keep the incentive for recycling and any charge will not affect those in social housing, where reduction in costs elsewhere means this cost can be met without an increase in rents.</w:t>
      </w:r>
    </w:p>
    <w:p w14:paraId="5BE44BAC" w14:textId="77777777" w:rsidR="00DC0FD5" w:rsidRPr="00D2175D" w:rsidRDefault="00DC0FD5" w:rsidP="00DC0FD5">
      <w:pPr>
        <w:pStyle w:val="reporttextparas"/>
        <w:numPr>
          <w:ilvl w:val="0"/>
          <w:numId w:val="27"/>
        </w:numPr>
        <w:spacing w:line="240" w:lineRule="auto"/>
        <w:rPr>
          <w:b/>
          <w:sz w:val="21"/>
          <w:szCs w:val="21"/>
        </w:rPr>
      </w:pPr>
      <w:r w:rsidRPr="00D2175D">
        <w:rPr>
          <w:rFonts w:cs="Arial"/>
          <w:sz w:val="21"/>
          <w:szCs w:val="21"/>
        </w:rPr>
        <w:t xml:space="preserve">Make an extra </w:t>
      </w:r>
      <w:r w:rsidRPr="00D2175D">
        <w:rPr>
          <w:rFonts w:cs="Arial"/>
          <w:b/>
          <w:bCs/>
          <w:sz w:val="21"/>
          <w:szCs w:val="21"/>
          <w:u w:val="single"/>
        </w:rPr>
        <w:t>£30k per year</w:t>
      </w:r>
      <w:r w:rsidRPr="00D2175D">
        <w:rPr>
          <w:rFonts w:cs="Arial"/>
          <w:b/>
          <w:bCs/>
          <w:sz w:val="21"/>
          <w:szCs w:val="21"/>
        </w:rPr>
        <w:t xml:space="preserve"> </w:t>
      </w:r>
      <w:r w:rsidRPr="00D2175D">
        <w:rPr>
          <w:rFonts w:cs="Arial"/>
          <w:sz w:val="21"/>
          <w:szCs w:val="21"/>
        </w:rPr>
        <w:t>by promoting our already successful pest-control, animal welfare and environmental health service to increase its work and issue fixed penalty notices to tackle graffiti, fly-tipping and public health issues.</w:t>
      </w:r>
    </w:p>
    <w:p w14:paraId="5BE44BAD" w14:textId="77777777" w:rsidR="00DC0FD5" w:rsidRPr="00D2175D" w:rsidRDefault="00DC0FD5" w:rsidP="00DC0FD5">
      <w:pPr>
        <w:pStyle w:val="reporttextparas"/>
        <w:spacing w:line="240" w:lineRule="auto"/>
        <w:ind w:left="709"/>
        <w:rPr>
          <w:b/>
          <w:sz w:val="21"/>
          <w:szCs w:val="21"/>
        </w:rPr>
      </w:pPr>
      <w:r w:rsidRPr="00D2175D">
        <w:rPr>
          <w:rFonts w:cs="Arial"/>
          <w:sz w:val="21"/>
          <w:szCs w:val="21"/>
        </w:rPr>
        <w:t>Street Lighting:</w:t>
      </w:r>
    </w:p>
    <w:p w14:paraId="5BE44BAE" w14:textId="77777777" w:rsidR="00DC0FD5" w:rsidRPr="00D2175D" w:rsidRDefault="00D2175D" w:rsidP="00DC0FD5">
      <w:pPr>
        <w:pStyle w:val="reporttextparas"/>
        <w:numPr>
          <w:ilvl w:val="0"/>
          <w:numId w:val="28"/>
        </w:numPr>
        <w:spacing w:line="240" w:lineRule="auto"/>
        <w:rPr>
          <w:b/>
          <w:sz w:val="21"/>
          <w:szCs w:val="21"/>
        </w:rPr>
      </w:pPr>
      <w:r w:rsidRPr="00D2175D">
        <w:rPr>
          <w:rFonts w:cs="Arial"/>
          <w:sz w:val="21"/>
          <w:szCs w:val="21"/>
        </w:rPr>
        <w:t xml:space="preserve">Save </w:t>
      </w:r>
      <w:r w:rsidRPr="00D2175D">
        <w:rPr>
          <w:rFonts w:cs="Arial"/>
          <w:b/>
          <w:sz w:val="21"/>
          <w:szCs w:val="21"/>
          <w:u w:val="single"/>
        </w:rPr>
        <w:t>£600k per year</w:t>
      </w:r>
      <w:r w:rsidRPr="00D2175D">
        <w:rPr>
          <w:rFonts w:cs="Arial"/>
          <w:b/>
          <w:sz w:val="21"/>
          <w:szCs w:val="21"/>
        </w:rPr>
        <w:t xml:space="preserve"> </w:t>
      </w:r>
      <w:r w:rsidRPr="00D2175D">
        <w:rPr>
          <w:rFonts w:cs="Arial"/>
          <w:sz w:val="21"/>
          <w:szCs w:val="21"/>
        </w:rPr>
        <w:t xml:space="preserve">by switching to less energy intensive and easily maintained LED street lights. Investing in LED technology and implementing a Control Management System which will enable the council to control street lighting down to an individual street lamps. This will require an up-front capital investment, but the LED technology is much cheaper and more environmentally friendly – so there will be positive environmental impacts as a result of this proposal. Following the move to LED lights with a centralised control, the council will develop a set of proposals that meet the approved British Lighting Standards to maximise the benefits of adaptive lighting.  </w:t>
      </w:r>
    </w:p>
    <w:p w14:paraId="5BE44BAF" w14:textId="77777777" w:rsidR="00DC0FD5" w:rsidRPr="00D2175D" w:rsidRDefault="00DC0FD5" w:rsidP="00DC0FD5">
      <w:pPr>
        <w:pStyle w:val="reporttextparas"/>
        <w:spacing w:line="240" w:lineRule="auto"/>
        <w:ind w:left="709"/>
        <w:rPr>
          <w:b/>
          <w:sz w:val="21"/>
          <w:szCs w:val="21"/>
        </w:rPr>
      </w:pPr>
      <w:r w:rsidRPr="00D2175D">
        <w:rPr>
          <w:rFonts w:cs="Arial"/>
          <w:sz w:val="21"/>
          <w:szCs w:val="21"/>
        </w:rPr>
        <w:t>Parking:</w:t>
      </w:r>
    </w:p>
    <w:p w14:paraId="5BE44BB0" w14:textId="77777777" w:rsidR="00DC0FD5" w:rsidRPr="00D2175D" w:rsidRDefault="00DC0FD5" w:rsidP="00DC0FD5">
      <w:pPr>
        <w:pStyle w:val="reporttextparas"/>
        <w:numPr>
          <w:ilvl w:val="0"/>
          <w:numId w:val="28"/>
        </w:numPr>
        <w:spacing w:line="240" w:lineRule="auto"/>
        <w:rPr>
          <w:b/>
          <w:sz w:val="21"/>
          <w:szCs w:val="21"/>
        </w:rPr>
      </w:pPr>
      <w:r w:rsidRPr="00D2175D">
        <w:rPr>
          <w:rFonts w:cs="Arial"/>
          <w:sz w:val="21"/>
          <w:szCs w:val="21"/>
        </w:rPr>
        <w:t xml:space="preserve">All separate contracts relating to parking (e.g. issuing permits, penalty charge notices, maintenance of machines, online and phone payment services) will expire in July 2015 and will be re-procured under one single contact.  We aim to get a 7% discount by using one large contract, which should save </w:t>
      </w:r>
      <w:r w:rsidRPr="00D2175D">
        <w:rPr>
          <w:rFonts w:cs="Arial"/>
          <w:b/>
          <w:sz w:val="21"/>
          <w:szCs w:val="21"/>
          <w:u w:val="single"/>
        </w:rPr>
        <w:t>£500k per year</w:t>
      </w:r>
      <w:r w:rsidRPr="00D2175D">
        <w:rPr>
          <w:rFonts w:cs="Arial"/>
          <w:sz w:val="21"/>
          <w:szCs w:val="21"/>
        </w:rPr>
        <w:t>.</w:t>
      </w:r>
    </w:p>
    <w:p w14:paraId="5BE44BB1" w14:textId="77777777" w:rsidR="00DC0FD5" w:rsidRPr="00D2175D" w:rsidRDefault="00DC0FD5" w:rsidP="00DC0FD5">
      <w:pPr>
        <w:pStyle w:val="reporttextparas"/>
        <w:spacing w:line="240" w:lineRule="auto"/>
        <w:ind w:left="709"/>
        <w:rPr>
          <w:b/>
          <w:sz w:val="21"/>
          <w:szCs w:val="21"/>
        </w:rPr>
      </w:pPr>
      <w:r w:rsidRPr="00D2175D">
        <w:rPr>
          <w:rFonts w:cs="Arial"/>
          <w:sz w:val="21"/>
          <w:szCs w:val="21"/>
        </w:rPr>
        <w:t>Community Safeguarding:</w:t>
      </w:r>
    </w:p>
    <w:p w14:paraId="5BE44BB2" w14:textId="77777777" w:rsidR="00DC0FD5" w:rsidRPr="00D2175D" w:rsidRDefault="00DC0FD5" w:rsidP="00DC0FD5">
      <w:pPr>
        <w:pStyle w:val="reporttextparas"/>
        <w:numPr>
          <w:ilvl w:val="0"/>
          <w:numId w:val="28"/>
        </w:numPr>
        <w:spacing w:after="0" w:line="240" w:lineRule="auto"/>
        <w:rPr>
          <w:b/>
          <w:sz w:val="21"/>
          <w:szCs w:val="21"/>
        </w:rPr>
      </w:pPr>
      <w:r w:rsidRPr="00D2175D">
        <w:rPr>
          <w:rFonts w:cs="Arial"/>
          <w:sz w:val="21"/>
          <w:szCs w:val="21"/>
        </w:rPr>
        <w:t xml:space="preserve">Save </w:t>
      </w:r>
      <w:r w:rsidRPr="00D2175D">
        <w:rPr>
          <w:rFonts w:cs="Arial"/>
          <w:b/>
          <w:sz w:val="21"/>
          <w:szCs w:val="21"/>
          <w:u w:val="single"/>
        </w:rPr>
        <w:t>£952k over the next three years</w:t>
      </w:r>
      <w:r w:rsidRPr="00D2175D">
        <w:rPr>
          <w:rFonts w:cs="Arial"/>
          <w:sz w:val="21"/>
          <w:szCs w:val="21"/>
        </w:rPr>
        <w:t xml:space="preserve"> by bringing all crime and anti-social behaviour issues under one ‘Community Safeguarding’ service which will be organised through geographical neighbourhood teams, working closely with residents to make reporting easier and prevention work more effective.</w:t>
      </w:r>
    </w:p>
    <w:p w14:paraId="5BE44BB3" w14:textId="77777777" w:rsidR="00DC0FD5" w:rsidRPr="00D2175D" w:rsidRDefault="00DC0FD5" w:rsidP="00DC0FD5">
      <w:pPr>
        <w:pStyle w:val="reporttextparas"/>
        <w:numPr>
          <w:ilvl w:val="0"/>
          <w:numId w:val="28"/>
        </w:numPr>
        <w:spacing w:after="0" w:line="240" w:lineRule="auto"/>
        <w:rPr>
          <w:b/>
          <w:sz w:val="21"/>
          <w:szCs w:val="21"/>
        </w:rPr>
      </w:pPr>
      <w:r w:rsidRPr="00D2175D">
        <w:rPr>
          <w:rFonts w:cs="Arial"/>
          <w:sz w:val="21"/>
          <w:szCs w:val="21"/>
        </w:rPr>
        <w:t>The only borough-wide functions will be either grant funded or paid for through specific programmes such as Violence Against Women and Girls programme.</w:t>
      </w:r>
    </w:p>
    <w:p w14:paraId="5BE44BB4" w14:textId="77777777" w:rsidR="00DC0FD5" w:rsidRPr="00D2175D" w:rsidRDefault="00DC0FD5" w:rsidP="00DC0FD5">
      <w:pPr>
        <w:pStyle w:val="reporttextparas"/>
        <w:numPr>
          <w:ilvl w:val="0"/>
          <w:numId w:val="28"/>
        </w:numPr>
        <w:spacing w:line="240" w:lineRule="auto"/>
        <w:rPr>
          <w:b/>
          <w:sz w:val="21"/>
          <w:szCs w:val="21"/>
        </w:rPr>
      </w:pPr>
      <w:r w:rsidRPr="00D2175D">
        <w:rPr>
          <w:rFonts w:cs="Arial"/>
          <w:sz w:val="21"/>
          <w:szCs w:val="21"/>
        </w:rPr>
        <w:t>Income will be raised through the sale of CCTV provision to registered social landlords and other housing providers and increases in certain licensing fees for businesses.</w:t>
      </w:r>
    </w:p>
    <w:p w14:paraId="5BE44BB5" w14:textId="77777777" w:rsidR="00DC0FD5" w:rsidRPr="00D2175D" w:rsidRDefault="00DC0FD5" w:rsidP="00DC0FD5">
      <w:pPr>
        <w:pStyle w:val="reporttextparas"/>
        <w:ind w:left="709"/>
        <w:rPr>
          <w:b/>
          <w:sz w:val="21"/>
          <w:szCs w:val="21"/>
        </w:rPr>
      </w:pPr>
      <w:r w:rsidRPr="00D2175D">
        <w:rPr>
          <w:rFonts w:cs="Arial"/>
          <w:b/>
          <w:bCs/>
          <w:sz w:val="21"/>
          <w:szCs w:val="21"/>
        </w:rPr>
        <w:t>HOUSING, JOBS AND INVESTMENT</w:t>
      </w:r>
    </w:p>
    <w:p w14:paraId="5BE44BB6" w14:textId="77777777" w:rsidR="00DC0FD5" w:rsidRPr="00D2175D" w:rsidRDefault="00DC0FD5" w:rsidP="00DC0FD5">
      <w:pPr>
        <w:pStyle w:val="reporttextparas"/>
        <w:spacing w:line="240" w:lineRule="auto"/>
        <w:ind w:left="709"/>
        <w:rPr>
          <w:b/>
          <w:sz w:val="21"/>
          <w:szCs w:val="21"/>
        </w:rPr>
      </w:pPr>
      <w:r w:rsidRPr="00D2175D">
        <w:rPr>
          <w:rFonts w:cs="Arial"/>
          <w:sz w:val="21"/>
          <w:szCs w:val="21"/>
        </w:rPr>
        <w:t>Business Growth and Regeneration:</w:t>
      </w:r>
    </w:p>
    <w:p w14:paraId="5BE44BB7" w14:textId="77777777" w:rsidR="00DC0FD5" w:rsidRPr="00D2175D" w:rsidRDefault="00DC0FD5" w:rsidP="00DC0FD5">
      <w:pPr>
        <w:pStyle w:val="reporttextparas"/>
        <w:numPr>
          <w:ilvl w:val="0"/>
          <w:numId w:val="29"/>
        </w:numPr>
        <w:spacing w:line="240" w:lineRule="auto"/>
        <w:rPr>
          <w:b/>
          <w:sz w:val="21"/>
          <w:szCs w:val="21"/>
        </w:rPr>
      </w:pPr>
      <w:r w:rsidRPr="00D2175D">
        <w:rPr>
          <w:rFonts w:cs="Arial"/>
          <w:sz w:val="21"/>
          <w:szCs w:val="21"/>
        </w:rPr>
        <w:t xml:space="preserve">This is an area of council work that’s funded through the planning system and significant savings have already been agreed, with a total of </w:t>
      </w:r>
      <w:r w:rsidRPr="00D2175D">
        <w:rPr>
          <w:rFonts w:cs="Arial"/>
          <w:b/>
          <w:sz w:val="21"/>
          <w:szCs w:val="21"/>
          <w:u w:val="single"/>
        </w:rPr>
        <w:t>£820k over the next three years</w:t>
      </w:r>
      <w:r w:rsidRPr="00D2175D">
        <w:rPr>
          <w:rFonts w:cs="Arial"/>
          <w:sz w:val="21"/>
          <w:szCs w:val="21"/>
        </w:rPr>
        <w:t>. There will be no significant changes to the service and no direct impact on residents.</w:t>
      </w:r>
    </w:p>
    <w:p w14:paraId="5BE44BB8" w14:textId="77777777" w:rsidR="00DC0FD5" w:rsidRPr="00D2175D" w:rsidRDefault="00DC0FD5" w:rsidP="00DC0FD5">
      <w:pPr>
        <w:pStyle w:val="reporttextparas"/>
        <w:spacing w:line="240" w:lineRule="auto"/>
        <w:ind w:left="709"/>
        <w:rPr>
          <w:b/>
          <w:sz w:val="21"/>
          <w:szCs w:val="21"/>
        </w:rPr>
      </w:pPr>
      <w:r w:rsidRPr="00D2175D">
        <w:rPr>
          <w:rFonts w:cs="Arial"/>
          <w:bCs/>
          <w:sz w:val="21"/>
          <w:szCs w:val="21"/>
        </w:rPr>
        <w:t>Private Sector Housing:</w:t>
      </w:r>
    </w:p>
    <w:p w14:paraId="5BE44BB9" w14:textId="77777777" w:rsidR="00DC0FD5" w:rsidRPr="00D2175D" w:rsidRDefault="00DC0FD5" w:rsidP="00DC0FD5">
      <w:pPr>
        <w:pStyle w:val="reporttextparas"/>
        <w:numPr>
          <w:ilvl w:val="0"/>
          <w:numId w:val="29"/>
        </w:numPr>
        <w:spacing w:line="240" w:lineRule="auto"/>
        <w:rPr>
          <w:b/>
          <w:sz w:val="21"/>
          <w:szCs w:val="21"/>
        </w:rPr>
      </w:pPr>
      <w:r w:rsidRPr="00D2175D">
        <w:rPr>
          <w:rFonts w:cs="Arial"/>
          <w:sz w:val="21"/>
          <w:szCs w:val="21"/>
        </w:rPr>
        <w:lastRenderedPageBreak/>
        <w:t xml:space="preserve">Lambeth council is required by law to provide an environment health service to investigate, licence and enforce housing rules in the private sector. We are not allowed to make a profit from this work but we can change the way we charge for services. To save </w:t>
      </w:r>
      <w:r w:rsidRPr="00D2175D">
        <w:rPr>
          <w:rFonts w:cs="Arial"/>
          <w:b/>
          <w:sz w:val="21"/>
          <w:szCs w:val="21"/>
          <w:u w:val="single"/>
        </w:rPr>
        <w:t>£125k over three years</w:t>
      </w:r>
      <w:r w:rsidRPr="00D2175D">
        <w:rPr>
          <w:rFonts w:cs="Arial"/>
          <w:sz w:val="21"/>
          <w:szCs w:val="21"/>
        </w:rPr>
        <w:t>, we will move from a fixed fee for landlords to hourly charges, be tougher with enforcements and encourage landlords to use the Home Improvement Agency service which charges a fee of 15%.</w:t>
      </w:r>
    </w:p>
    <w:p w14:paraId="5BE44BBA" w14:textId="77777777" w:rsidR="00DC0FD5" w:rsidRPr="00D2175D" w:rsidRDefault="00DC0FD5" w:rsidP="00DC0FD5">
      <w:pPr>
        <w:pStyle w:val="reporttextparas"/>
        <w:spacing w:line="240" w:lineRule="auto"/>
        <w:ind w:left="709"/>
        <w:rPr>
          <w:b/>
          <w:sz w:val="21"/>
          <w:szCs w:val="21"/>
        </w:rPr>
      </w:pPr>
      <w:r w:rsidRPr="00D2175D">
        <w:rPr>
          <w:rFonts w:cs="Arial"/>
          <w:sz w:val="21"/>
          <w:szCs w:val="21"/>
        </w:rPr>
        <w:t>Financial Resilience:</w:t>
      </w:r>
    </w:p>
    <w:p w14:paraId="5BE44BBB" w14:textId="77777777" w:rsidR="00DC0FD5" w:rsidRPr="00D2175D" w:rsidRDefault="00DC0FD5" w:rsidP="00DC0FD5">
      <w:pPr>
        <w:pStyle w:val="reporttextparas"/>
        <w:numPr>
          <w:ilvl w:val="0"/>
          <w:numId w:val="29"/>
        </w:numPr>
        <w:spacing w:line="240" w:lineRule="auto"/>
        <w:rPr>
          <w:b/>
          <w:sz w:val="21"/>
          <w:szCs w:val="21"/>
        </w:rPr>
      </w:pPr>
      <w:r w:rsidRPr="00D2175D">
        <w:rPr>
          <w:rFonts w:cs="Arial"/>
          <w:sz w:val="21"/>
          <w:szCs w:val="21"/>
        </w:rPr>
        <w:t xml:space="preserve">By transferring the financial responsibility for our Social Welfare Advice service to the Housing Revenue Account (HRA) and better utilising grant funding to pay for Housing Benefit administration, we can save </w:t>
      </w:r>
      <w:r w:rsidRPr="00D2175D">
        <w:rPr>
          <w:rFonts w:cs="Arial"/>
          <w:b/>
          <w:sz w:val="21"/>
          <w:szCs w:val="21"/>
          <w:u w:val="single"/>
        </w:rPr>
        <w:t>£360k over three years</w:t>
      </w:r>
      <w:r w:rsidRPr="00D2175D">
        <w:rPr>
          <w:rFonts w:cs="Arial"/>
          <w:sz w:val="21"/>
          <w:szCs w:val="21"/>
        </w:rPr>
        <w:t>.</w:t>
      </w:r>
    </w:p>
    <w:p w14:paraId="5BE44BBC" w14:textId="77777777" w:rsidR="00DC0FD5" w:rsidRPr="00D2175D" w:rsidRDefault="00DC0FD5" w:rsidP="00DC0FD5">
      <w:pPr>
        <w:pStyle w:val="reporttextparas"/>
        <w:ind w:left="709"/>
        <w:rPr>
          <w:b/>
          <w:sz w:val="21"/>
          <w:szCs w:val="21"/>
        </w:rPr>
      </w:pPr>
      <w:r w:rsidRPr="00D2175D">
        <w:rPr>
          <w:rFonts w:cs="Arial"/>
          <w:b/>
          <w:bCs/>
          <w:sz w:val="21"/>
          <w:szCs w:val="21"/>
        </w:rPr>
        <w:t>COMMUNITY WELLBEING</w:t>
      </w:r>
    </w:p>
    <w:p w14:paraId="5BE44BBD" w14:textId="77777777" w:rsidR="00DC0FD5" w:rsidRPr="00D2175D" w:rsidRDefault="00DC0FD5" w:rsidP="00DC0FD5">
      <w:pPr>
        <w:pStyle w:val="reporttextparas"/>
        <w:spacing w:line="240" w:lineRule="auto"/>
        <w:ind w:left="709"/>
        <w:rPr>
          <w:b/>
          <w:sz w:val="21"/>
          <w:szCs w:val="21"/>
        </w:rPr>
      </w:pPr>
      <w:r w:rsidRPr="00D2175D">
        <w:rPr>
          <w:rFonts w:cs="Arial"/>
          <w:sz w:val="21"/>
          <w:szCs w:val="21"/>
        </w:rPr>
        <w:t>Children’s Services</w:t>
      </w:r>
    </w:p>
    <w:p w14:paraId="5BE44BBE" w14:textId="77777777" w:rsidR="00DC0FD5" w:rsidRPr="00D2175D" w:rsidRDefault="00DC0FD5" w:rsidP="00DC0FD5">
      <w:pPr>
        <w:pStyle w:val="reporttextparas"/>
        <w:numPr>
          <w:ilvl w:val="0"/>
          <w:numId w:val="29"/>
        </w:numPr>
        <w:spacing w:after="0" w:line="240" w:lineRule="auto"/>
        <w:rPr>
          <w:b/>
          <w:sz w:val="21"/>
          <w:szCs w:val="21"/>
        </w:rPr>
      </w:pPr>
      <w:r w:rsidRPr="00D2175D">
        <w:rPr>
          <w:rFonts w:cs="Arial"/>
          <w:sz w:val="21"/>
          <w:szCs w:val="21"/>
        </w:rPr>
        <w:t xml:space="preserve">We can save </w:t>
      </w:r>
      <w:r w:rsidRPr="00D2175D">
        <w:rPr>
          <w:rFonts w:cs="Arial"/>
          <w:b/>
          <w:sz w:val="21"/>
          <w:szCs w:val="21"/>
          <w:u w:val="single"/>
        </w:rPr>
        <w:t>£11.5m over the next three years</w:t>
      </w:r>
      <w:r w:rsidRPr="00D2175D">
        <w:rPr>
          <w:rFonts w:cs="Arial"/>
          <w:sz w:val="21"/>
          <w:szCs w:val="21"/>
        </w:rPr>
        <w:t>. The resources we have will be used to support children, young people and their families and prevent problems escalating. Over the long term, we believe this approach will save money; fewer children will end up in care and families will be less dependent on care services.</w:t>
      </w:r>
    </w:p>
    <w:p w14:paraId="5BE44BBF" w14:textId="77777777" w:rsidR="00DC0FD5" w:rsidRPr="00D2175D" w:rsidRDefault="00DC0FD5" w:rsidP="00DC0FD5">
      <w:pPr>
        <w:pStyle w:val="reporttextparas"/>
        <w:numPr>
          <w:ilvl w:val="0"/>
          <w:numId w:val="29"/>
        </w:numPr>
        <w:spacing w:after="0" w:line="240" w:lineRule="auto"/>
        <w:rPr>
          <w:b/>
          <w:sz w:val="21"/>
          <w:szCs w:val="21"/>
        </w:rPr>
      </w:pPr>
      <w:r w:rsidRPr="00D2175D">
        <w:rPr>
          <w:rFonts w:cs="Arial"/>
          <w:sz w:val="21"/>
          <w:szCs w:val="21"/>
        </w:rPr>
        <w:t>We will stop funding some satellite children’s centres and convert others so they offer a wider range of facilities such as early learning for two year olds. We’ll make it easier for families to get care and support through a ‘one stop’ point and the family support services will work geographically in the south east, south  west and north of the borough in a more joined-up way.</w:t>
      </w:r>
    </w:p>
    <w:p w14:paraId="5BE44BC0" w14:textId="77777777" w:rsidR="00DC0FD5" w:rsidRPr="00D2175D" w:rsidRDefault="00DC0FD5" w:rsidP="00DC0FD5">
      <w:pPr>
        <w:pStyle w:val="reporttextparas"/>
        <w:numPr>
          <w:ilvl w:val="0"/>
          <w:numId w:val="29"/>
        </w:numPr>
        <w:spacing w:after="0" w:line="240" w:lineRule="auto"/>
        <w:rPr>
          <w:b/>
          <w:sz w:val="21"/>
          <w:szCs w:val="21"/>
        </w:rPr>
      </w:pPr>
      <w:r w:rsidRPr="00D2175D">
        <w:rPr>
          <w:rFonts w:cs="Arial"/>
          <w:sz w:val="21"/>
          <w:szCs w:val="21"/>
        </w:rPr>
        <w:t>The current substance misuse service will be managed by a partner organisation and support for teenage parents that’s currently run by the council will be taken on by the network of Family Nurse Practitioners, funded by the LEAP Big Lottery award.</w:t>
      </w:r>
    </w:p>
    <w:p w14:paraId="5BE44BC1" w14:textId="77777777" w:rsidR="00DC0FD5" w:rsidRPr="00D2175D" w:rsidRDefault="00DC0FD5" w:rsidP="00DC0FD5">
      <w:pPr>
        <w:pStyle w:val="reporttextparas"/>
        <w:numPr>
          <w:ilvl w:val="0"/>
          <w:numId w:val="29"/>
        </w:numPr>
        <w:spacing w:line="240" w:lineRule="auto"/>
        <w:rPr>
          <w:b/>
          <w:sz w:val="21"/>
          <w:szCs w:val="21"/>
        </w:rPr>
      </w:pPr>
      <w:r w:rsidRPr="00D2175D">
        <w:rPr>
          <w:rFonts w:cs="Arial"/>
          <w:sz w:val="21"/>
          <w:szCs w:val="21"/>
        </w:rPr>
        <w:t>We will recruit more foster carers so we can reduce the number of children placed outside Lambeth.</w:t>
      </w:r>
    </w:p>
    <w:p w14:paraId="5BE44BC2" w14:textId="77777777" w:rsidR="00DC0FD5" w:rsidRPr="00D2175D" w:rsidRDefault="00DC0FD5" w:rsidP="00DC0FD5">
      <w:pPr>
        <w:pStyle w:val="reporttextparas"/>
        <w:spacing w:line="240" w:lineRule="auto"/>
        <w:ind w:left="709"/>
        <w:rPr>
          <w:b/>
          <w:sz w:val="21"/>
          <w:szCs w:val="21"/>
        </w:rPr>
      </w:pPr>
      <w:r w:rsidRPr="00D2175D">
        <w:rPr>
          <w:rFonts w:cs="Arial"/>
          <w:bCs/>
          <w:sz w:val="21"/>
          <w:szCs w:val="21"/>
        </w:rPr>
        <w:t>Adult Services</w:t>
      </w:r>
    </w:p>
    <w:p w14:paraId="5BE44BC3" w14:textId="77777777" w:rsidR="00DC0FD5" w:rsidRPr="00D2175D" w:rsidRDefault="00DC0FD5" w:rsidP="00DC0FD5">
      <w:pPr>
        <w:pStyle w:val="reporttextparas"/>
        <w:numPr>
          <w:ilvl w:val="0"/>
          <w:numId w:val="30"/>
        </w:numPr>
        <w:spacing w:after="0" w:line="240" w:lineRule="auto"/>
        <w:rPr>
          <w:b/>
          <w:sz w:val="21"/>
          <w:szCs w:val="21"/>
        </w:rPr>
      </w:pPr>
      <w:r w:rsidRPr="00D2175D">
        <w:rPr>
          <w:rFonts w:cs="Arial"/>
          <w:sz w:val="21"/>
          <w:szCs w:val="21"/>
        </w:rPr>
        <w:t xml:space="preserve">We can save more than </w:t>
      </w:r>
      <w:r w:rsidRPr="00D2175D">
        <w:rPr>
          <w:rFonts w:cs="Arial"/>
          <w:b/>
          <w:bCs/>
          <w:sz w:val="21"/>
          <w:szCs w:val="21"/>
          <w:u w:val="single"/>
        </w:rPr>
        <w:t>£25m over the next three years</w:t>
      </w:r>
      <w:r w:rsidRPr="00D2175D">
        <w:rPr>
          <w:rFonts w:cs="Arial"/>
          <w:sz w:val="21"/>
          <w:szCs w:val="21"/>
        </w:rPr>
        <w:t>.</w:t>
      </w:r>
    </w:p>
    <w:p w14:paraId="5BE44BC4" w14:textId="77777777" w:rsidR="00DC0FD5" w:rsidRPr="00D2175D" w:rsidRDefault="00DC0FD5" w:rsidP="00DC0FD5">
      <w:pPr>
        <w:pStyle w:val="reporttextparas"/>
        <w:numPr>
          <w:ilvl w:val="0"/>
          <w:numId w:val="30"/>
        </w:numPr>
        <w:spacing w:after="0" w:line="240" w:lineRule="auto"/>
        <w:rPr>
          <w:b/>
          <w:sz w:val="21"/>
          <w:szCs w:val="21"/>
        </w:rPr>
      </w:pPr>
      <w:r w:rsidRPr="00D2175D">
        <w:rPr>
          <w:rFonts w:cs="Arial"/>
          <w:sz w:val="21"/>
          <w:szCs w:val="21"/>
        </w:rPr>
        <w:t>We will develop a fully integrated and preventative health and social care service, delivered between Lambeth and neighbouring Southwark through the Southwark and Lambeth Integrated Care programme (SLIC), with health money invested to reduce pressures in the long-term.</w:t>
      </w:r>
    </w:p>
    <w:p w14:paraId="5BE44BC5" w14:textId="77777777" w:rsidR="00DC0FD5" w:rsidRPr="00D2175D" w:rsidRDefault="00DC0FD5" w:rsidP="00DC0FD5">
      <w:pPr>
        <w:pStyle w:val="reporttextparas"/>
        <w:numPr>
          <w:ilvl w:val="0"/>
          <w:numId w:val="30"/>
        </w:numPr>
        <w:spacing w:after="0" w:line="240" w:lineRule="auto"/>
        <w:rPr>
          <w:b/>
          <w:sz w:val="21"/>
          <w:szCs w:val="21"/>
        </w:rPr>
      </w:pPr>
      <w:r w:rsidRPr="00D2175D">
        <w:rPr>
          <w:rFonts w:cs="Arial"/>
          <w:sz w:val="21"/>
          <w:szCs w:val="21"/>
        </w:rPr>
        <w:t>People will have an individual allocated budget for care including mental health, adult learning disabilities and social care services.  By removing the Council-managed, centralised services, there will be a lot more choice to create more personalised care provision.</w:t>
      </w:r>
    </w:p>
    <w:p w14:paraId="5BE44BC6" w14:textId="77777777" w:rsidR="00DC0FD5" w:rsidRPr="00D2175D" w:rsidRDefault="00DC0FD5" w:rsidP="00DC0FD5">
      <w:pPr>
        <w:pStyle w:val="reporttextparas"/>
        <w:numPr>
          <w:ilvl w:val="0"/>
          <w:numId w:val="30"/>
        </w:numPr>
        <w:spacing w:after="0" w:line="240" w:lineRule="auto"/>
        <w:rPr>
          <w:b/>
          <w:sz w:val="21"/>
          <w:szCs w:val="21"/>
        </w:rPr>
      </w:pPr>
      <w:r w:rsidRPr="00D2175D">
        <w:rPr>
          <w:rFonts w:cs="Arial"/>
          <w:sz w:val="21"/>
          <w:szCs w:val="21"/>
        </w:rPr>
        <w:t>Allowing people to manage their care directly and receive services in their own home is a more preventative - rather than reactive - approach to care and will reduce demand for residential and nursing care in the long-term.</w:t>
      </w:r>
    </w:p>
    <w:p w14:paraId="5BE44BC7" w14:textId="77777777" w:rsidR="00DC0FD5" w:rsidRPr="00D2175D" w:rsidRDefault="00DC0FD5" w:rsidP="00DC0FD5">
      <w:pPr>
        <w:pStyle w:val="reporttextparas"/>
        <w:numPr>
          <w:ilvl w:val="0"/>
          <w:numId w:val="30"/>
        </w:numPr>
        <w:spacing w:after="0" w:line="240" w:lineRule="auto"/>
        <w:rPr>
          <w:b/>
          <w:sz w:val="21"/>
          <w:szCs w:val="21"/>
        </w:rPr>
      </w:pPr>
      <w:r w:rsidRPr="00D2175D">
        <w:rPr>
          <w:rFonts w:cs="Arial"/>
          <w:sz w:val="21"/>
          <w:szCs w:val="21"/>
        </w:rPr>
        <w:t>Rather than centralised services imposed on people with health and social care needs, we aim to introduce much more choice for people to access services themselves including day care opportunities and cooked meals, through a 24-hour care line and the introduction in Lambeth of the ‘Care Place’ online service.</w:t>
      </w:r>
    </w:p>
    <w:p w14:paraId="5BE44BC8" w14:textId="77777777" w:rsidR="00DC0FD5" w:rsidRPr="001F220F" w:rsidRDefault="00DC0FD5" w:rsidP="00DC0FD5">
      <w:pPr>
        <w:pStyle w:val="reporttextparas"/>
        <w:numPr>
          <w:ilvl w:val="0"/>
          <w:numId w:val="30"/>
        </w:numPr>
        <w:spacing w:line="240" w:lineRule="auto"/>
        <w:rPr>
          <w:b/>
          <w:sz w:val="22"/>
          <w:szCs w:val="22"/>
        </w:rPr>
      </w:pPr>
      <w:r w:rsidRPr="00D2175D">
        <w:rPr>
          <w:rFonts w:cs="Arial"/>
          <w:sz w:val="21"/>
          <w:szCs w:val="21"/>
        </w:rPr>
        <w:t>The much more streamlined service will also make considerable savings in staff resources</w:t>
      </w:r>
      <w:r w:rsidRPr="001F220F">
        <w:rPr>
          <w:rFonts w:cs="Arial"/>
          <w:sz w:val="22"/>
          <w:szCs w:val="22"/>
        </w:rPr>
        <w:t>.</w:t>
      </w:r>
    </w:p>
    <w:p w14:paraId="5BE44BC9" w14:textId="77777777" w:rsidR="00502CE1" w:rsidRDefault="00502CE1" w:rsidP="00DC0FD5">
      <w:pPr>
        <w:sectPr w:rsidR="00502CE1" w:rsidSect="00EA2AB0">
          <w:footerReference w:type="even" r:id="rId20"/>
          <w:footerReference w:type="default" r:id="rId21"/>
          <w:headerReference w:type="first" r:id="rId22"/>
          <w:pgSz w:w="11909" w:h="16834" w:code="9"/>
          <w:pgMar w:top="1440" w:right="720" w:bottom="1440" w:left="720" w:header="432" w:footer="432" w:gutter="0"/>
          <w:cols w:space="720"/>
          <w:titlePg/>
        </w:sectPr>
      </w:pPr>
    </w:p>
    <w:p w14:paraId="5BE44BCA" w14:textId="77777777" w:rsidR="00DC0FD5" w:rsidRDefault="00DC0FD5" w:rsidP="00DC0FD5"/>
    <w:p w14:paraId="5BE44BCB" w14:textId="77777777" w:rsidR="00502CE1" w:rsidRPr="0056509E" w:rsidRDefault="007139D1" w:rsidP="00502CE1">
      <w:pPr>
        <w:spacing w:before="100" w:beforeAutospacing="1" w:after="100" w:afterAutospacing="1" w:line="240" w:lineRule="auto"/>
        <w:rPr>
          <w:b/>
        </w:rPr>
      </w:pPr>
      <w:r>
        <w:rPr>
          <w:b/>
        </w:rPr>
        <w:t>Figure 6</w:t>
      </w:r>
      <w:r w:rsidR="00502CE1" w:rsidRPr="00B74DFA">
        <w:rPr>
          <w:b/>
        </w:rPr>
        <w:t xml:space="preserve"> – Existing and new savings 2015/16 – 2017/18 </w:t>
      </w:r>
    </w:p>
    <w:p w14:paraId="5BE44BCC" w14:textId="77777777" w:rsidR="0056509E" w:rsidRDefault="0056509E" w:rsidP="00502CE1">
      <w:pPr>
        <w:spacing w:before="100" w:beforeAutospacing="1" w:after="100" w:afterAutospacing="1" w:line="240" w:lineRule="auto"/>
        <w:sectPr w:rsidR="0056509E" w:rsidSect="00321060">
          <w:pgSz w:w="16838" w:h="11906" w:orient="landscape"/>
          <w:pgMar w:top="720" w:right="720" w:bottom="720" w:left="720" w:header="709" w:footer="709" w:gutter="0"/>
          <w:cols w:space="708"/>
          <w:docGrid w:linePitch="360"/>
        </w:sectPr>
      </w:pPr>
      <w:r w:rsidRPr="0056509E">
        <w:rPr>
          <w:noProof/>
        </w:rPr>
        <w:drawing>
          <wp:inline distT="0" distB="0" distL="0" distR="0" wp14:anchorId="5BE44C5B" wp14:editId="5BE44C5C">
            <wp:extent cx="7050542" cy="52456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60362" cy="5252919"/>
                    </a:xfrm>
                    <a:prstGeom prst="rect">
                      <a:avLst/>
                    </a:prstGeom>
                    <a:noFill/>
                    <a:ln>
                      <a:noFill/>
                    </a:ln>
                  </pic:spPr>
                </pic:pic>
              </a:graphicData>
            </a:graphic>
          </wp:inline>
        </w:drawing>
      </w:r>
    </w:p>
    <w:p w14:paraId="5BE44BCD" w14:textId="77777777" w:rsidR="009865FE" w:rsidRDefault="00B10213" w:rsidP="00502CE1">
      <w:pPr>
        <w:pStyle w:val="Subtitle"/>
      </w:pPr>
      <w:r>
        <w:lastRenderedPageBreak/>
        <w:t>4</w:t>
      </w:r>
      <w:r w:rsidR="009865FE">
        <w:t>. Delivering our community outcomes and equalities objectives</w:t>
      </w:r>
    </w:p>
    <w:p w14:paraId="5BE44BCE" w14:textId="77777777" w:rsidR="00284633" w:rsidRPr="00043C2A" w:rsidRDefault="009865FE" w:rsidP="00221AFD">
      <w:pPr>
        <w:rPr>
          <w:b/>
        </w:rPr>
      </w:pPr>
      <w:r w:rsidRPr="00043C2A">
        <w:rPr>
          <w:b/>
        </w:rPr>
        <w:t xml:space="preserve"> </w:t>
      </w:r>
      <w:r w:rsidR="004D2450" w:rsidRPr="00043C2A">
        <w:rPr>
          <w:b/>
        </w:rPr>
        <w:t>Community outcomes</w:t>
      </w:r>
    </w:p>
    <w:p w14:paraId="5BE44BCF" w14:textId="77777777" w:rsidR="00FE7F13" w:rsidRDefault="006A2332" w:rsidP="00221AFD">
      <w:r w:rsidRPr="00F67E69">
        <w:t xml:space="preserve">In absolute terms, the largest budget reductions </w:t>
      </w:r>
      <w:r w:rsidR="00043C2A">
        <w:t>rel</w:t>
      </w:r>
      <w:r w:rsidR="00DC0FD5">
        <w:t>ate to the outcomes within the Community W</w:t>
      </w:r>
      <w:r w:rsidR="00043C2A">
        <w:t>ellbeing panel</w:t>
      </w:r>
      <w:r w:rsidRPr="00F67E69">
        <w:t xml:space="preserve">. </w:t>
      </w:r>
      <w:r w:rsidR="00026CBE">
        <w:t xml:space="preserve">This is the largest area of council spend. </w:t>
      </w:r>
    </w:p>
    <w:p w14:paraId="5BE44BD0" w14:textId="77777777" w:rsidR="00CA3BB1" w:rsidRPr="0029162D" w:rsidRDefault="00CA3BB1" w:rsidP="00221AFD">
      <w:r w:rsidRPr="0029162D">
        <w:t xml:space="preserve">Below is a brief outline of how we will meet our community outcomes in light of the budget reductions. Whilst some services will be reduced, </w:t>
      </w:r>
      <w:r w:rsidR="00EF2F54">
        <w:t>our cooperative commissioning process is enabling commissioners to understand the potential impact across the equalities groups and to use the re</w:t>
      </w:r>
      <w:r w:rsidR="00206979">
        <w:t>-</w:t>
      </w:r>
      <w:r w:rsidR="00EF2F54">
        <w:t xml:space="preserve">commissioning process to mitigate, where possible, any potential adverse impact that the reductions could make. This allows the council to be </w:t>
      </w:r>
      <w:r w:rsidRPr="0029162D">
        <w:t>more targeted</w:t>
      </w:r>
      <w:r w:rsidR="00EF2F54">
        <w:t xml:space="preserve"> in the use of its remaining resources</w:t>
      </w:r>
      <w:r w:rsidRPr="0029162D">
        <w:t xml:space="preserve"> to ensure we are </w:t>
      </w:r>
      <w:r w:rsidR="0029162D" w:rsidRPr="0029162D">
        <w:t xml:space="preserve">helping those most in need to achieve better outcomes. </w:t>
      </w:r>
      <w:r w:rsidR="006B7CC0">
        <w:t xml:space="preserve">At this stage, </w:t>
      </w:r>
      <w:r w:rsidR="0029162D" w:rsidRPr="0029162D">
        <w:t>the proposals are high level and there will be opportunities to develop them</w:t>
      </w:r>
      <w:r w:rsidR="00EF2F54">
        <w:t xml:space="preserve"> and the appropriate mitigation</w:t>
      </w:r>
      <w:r w:rsidR="0029162D" w:rsidRPr="0029162D">
        <w:t xml:space="preserve"> with citizens across the three year budget cycle.</w:t>
      </w:r>
    </w:p>
    <w:p w14:paraId="5BE44BD1" w14:textId="77777777" w:rsidR="00284633" w:rsidRDefault="00284633" w:rsidP="00221AFD"/>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9"/>
        <w:gridCol w:w="6419"/>
      </w:tblGrid>
      <w:tr w:rsidR="00284633" w:rsidRPr="00D4061E" w14:paraId="5BE44BD4" w14:textId="77777777">
        <w:tc>
          <w:tcPr>
            <w:tcW w:w="3229" w:type="dxa"/>
          </w:tcPr>
          <w:p w14:paraId="5BE44BD2" w14:textId="77777777" w:rsidR="00284633" w:rsidRPr="005566F6" w:rsidRDefault="00CA3BB1" w:rsidP="00221AFD">
            <w:r>
              <w:t xml:space="preserve">Community </w:t>
            </w:r>
            <w:r w:rsidR="00284633" w:rsidRPr="005566F6">
              <w:t>Outcome</w:t>
            </w:r>
          </w:p>
        </w:tc>
        <w:tc>
          <w:tcPr>
            <w:tcW w:w="6419" w:type="dxa"/>
          </w:tcPr>
          <w:p w14:paraId="5BE44BD3" w14:textId="77777777" w:rsidR="00284633" w:rsidRPr="005566F6" w:rsidRDefault="00CA3BB1" w:rsidP="00221AFD">
            <w:r>
              <w:t xml:space="preserve">How we will achieve </w:t>
            </w:r>
            <w:r w:rsidR="003B57E7">
              <w:t>it?</w:t>
            </w:r>
          </w:p>
        </w:tc>
      </w:tr>
      <w:tr w:rsidR="00284633" w:rsidRPr="00D4061E" w14:paraId="5BE44BD8" w14:textId="77777777">
        <w:tc>
          <w:tcPr>
            <w:tcW w:w="3229" w:type="dxa"/>
          </w:tcPr>
          <w:p w14:paraId="5BE44BD5" w14:textId="77777777" w:rsidR="007A2378" w:rsidRPr="007A2378" w:rsidRDefault="007A2378" w:rsidP="00221AFD">
            <w:r w:rsidRPr="007A2378">
              <w:t>Older, disabled and vulnerable people can live independently and have control over their lives</w:t>
            </w:r>
          </w:p>
          <w:p w14:paraId="5BE44BD6" w14:textId="77777777" w:rsidR="00284633" w:rsidRPr="007A2378" w:rsidRDefault="00284633" w:rsidP="00221AFD"/>
        </w:tc>
        <w:tc>
          <w:tcPr>
            <w:tcW w:w="6419" w:type="dxa"/>
          </w:tcPr>
          <w:p w14:paraId="5BE44BD7" w14:textId="77777777" w:rsidR="00284633" w:rsidRPr="005566F6" w:rsidRDefault="003B57E7" w:rsidP="00221AFD">
            <w:r w:rsidRPr="003B57E7">
              <w:t xml:space="preserve">The development of end to end and integrated care is </w:t>
            </w:r>
            <w:r w:rsidR="00BF31EA">
              <w:t xml:space="preserve">intended to </w:t>
            </w:r>
            <w:r w:rsidRPr="003B57E7">
              <w:t>offer clearer and more consistent routes through services, and improved working with health services.</w:t>
            </w:r>
            <w:r>
              <w:t xml:space="preserve"> </w:t>
            </w:r>
            <w:r w:rsidRPr="003B57E7">
              <w:t>The development of the</w:t>
            </w:r>
            <w:r w:rsidR="00BF31EA">
              <w:t>se services for older people</w:t>
            </w:r>
            <w:r w:rsidRPr="003B57E7">
              <w:t xml:space="preserve"> will offer real advantages, with refurbished and modernised </w:t>
            </w:r>
            <w:r w:rsidR="00BF31EA">
              <w:t xml:space="preserve">sheltered </w:t>
            </w:r>
            <w:r w:rsidRPr="003B57E7">
              <w:t>housing, and newly built and fully accessible extra care provision</w:t>
            </w:r>
            <w:r w:rsidR="00F1272A">
              <w:t xml:space="preserve"> enabling people to maintain their independence</w:t>
            </w:r>
            <w:r w:rsidRPr="003B57E7">
              <w:t>.</w:t>
            </w:r>
            <w:r w:rsidR="00F1272A">
              <w:t xml:space="preserve"> The expansion of personalisation also offers the opportunity for people to have greater control over the services they receive.</w:t>
            </w:r>
          </w:p>
        </w:tc>
      </w:tr>
      <w:tr w:rsidR="00284633" w:rsidRPr="00D4061E" w14:paraId="5BE44BDB" w14:textId="77777777">
        <w:tc>
          <w:tcPr>
            <w:tcW w:w="3229" w:type="dxa"/>
          </w:tcPr>
          <w:p w14:paraId="5BE44BD9" w14:textId="77777777" w:rsidR="00284633" w:rsidRPr="007A2378" w:rsidRDefault="007A2378" w:rsidP="00221AFD">
            <w:r w:rsidRPr="007A2378">
              <w:t>Vulnerable adults get support and protection</w:t>
            </w:r>
          </w:p>
        </w:tc>
        <w:tc>
          <w:tcPr>
            <w:tcW w:w="6419" w:type="dxa"/>
          </w:tcPr>
          <w:p w14:paraId="5BE44BDA" w14:textId="77777777" w:rsidR="00284633" w:rsidRPr="005566F6" w:rsidRDefault="003B57E7" w:rsidP="00221AFD">
            <w:r w:rsidRPr="003B57E7">
              <w:t xml:space="preserve">Many older people have said that they want to live as independently as possible in their own homes for as long as possible without the need for institutional care. Reducing </w:t>
            </w:r>
            <w:r w:rsidR="00BF31EA">
              <w:t xml:space="preserve">the </w:t>
            </w:r>
            <w:r w:rsidRPr="003B57E7">
              <w:t>use of residential care will help to meet this goal.</w:t>
            </w:r>
            <w:r>
              <w:t xml:space="preserve"> S</w:t>
            </w:r>
            <w:r w:rsidRPr="003B57E7">
              <w:t xml:space="preserve">taff are working closely with </w:t>
            </w:r>
            <w:r>
              <w:t>older</w:t>
            </w:r>
            <w:r w:rsidRPr="003B57E7">
              <w:t xml:space="preserve"> people to ensure that they are supported to move to a place that they choose</w:t>
            </w:r>
            <w:r w:rsidR="00DC0FD5">
              <w:t xml:space="preserve"> and personalised budgets will help older people to have more control</w:t>
            </w:r>
            <w:r w:rsidRPr="003B57E7">
              <w:t>.</w:t>
            </w:r>
          </w:p>
        </w:tc>
      </w:tr>
      <w:tr w:rsidR="00284633" w:rsidRPr="00D4061E" w14:paraId="5BE44BDF" w14:textId="77777777">
        <w:tc>
          <w:tcPr>
            <w:tcW w:w="3229" w:type="dxa"/>
          </w:tcPr>
          <w:p w14:paraId="5BE44BDC" w14:textId="77777777" w:rsidR="00284633" w:rsidRPr="007A2378" w:rsidRDefault="007A2378" w:rsidP="00221AFD">
            <w:r w:rsidRPr="007A2378">
              <w:t>Vulnerable children get support and protection</w:t>
            </w:r>
          </w:p>
        </w:tc>
        <w:tc>
          <w:tcPr>
            <w:tcW w:w="6419" w:type="dxa"/>
          </w:tcPr>
          <w:p w14:paraId="5BE44BDD" w14:textId="77777777" w:rsidR="001F7A3C" w:rsidRDefault="00111A37" w:rsidP="00221AFD">
            <w:r w:rsidRPr="00111A37">
              <w:t xml:space="preserve">Our ‘universal’ services will continue to provide easy access to the appropriate support, advice and information for </w:t>
            </w:r>
            <w:r w:rsidR="00EA257B">
              <w:t>children and their</w:t>
            </w:r>
            <w:r w:rsidRPr="00111A37">
              <w:t xml:space="preserve"> famil</w:t>
            </w:r>
            <w:r w:rsidR="001F7A3C">
              <w:t>ies</w:t>
            </w:r>
            <w:r w:rsidR="00DC0FD5">
              <w:t xml:space="preserve"> and while some children’s centres will be converted there will still be a breadth of children’s centre provision across the borough</w:t>
            </w:r>
            <w:r w:rsidRPr="00111A37">
              <w:t>.</w:t>
            </w:r>
            <w:r>
              <w:t xml:space="preserve"> </w:t>
            </w:r>
          </w:p>
          <w:p w14:paraId="5BE44BDE" w14:textId="77777777" w:rsidR="00111A37" w:rsidRPr="005566F6" w:rsidRDefault="00DC0FD5" w:rsidP="00DC0FD5">
            <w:r>
              <w:t>The</w:t>
            </w:r>
            <w:r w:rsidR="001F7A3C">
              <w:t xml:space="preserve"> early intervention model </w:t>
            </w:r>
            <w:r>
              <w:t>will</w:t>
            </w:r>
            <w:r w:rsidR="001F7A3C">
              <w:t xml:space="preserve"> provide early help, improving outcomes for children and preventing an</w:t>
            </w:r>
            <w:r>
              <w:t xml:space="preserve"> escalation of need and the plans over the coming year to grow Lambeth’s pool of local foster carers will mean more Lambeth children live in or close to the borough.</w:t>
            </w:r>
            <w:r w:rsidR="001F7A3C">
              <w:t xml:space="preserve"> </w:t>
            </w:r>
          </w:p>
        </w:tc>
      </w:tr>
      <w:tr w:rsidR="00284633" w:rsidRPr="00D4061E" w14:paraId="5BE44BE4" w14:textId="77777777">
        <w:tc>
          <w:tcPr>
            <w:tcW w:w="3229" w:type="dxa"/>
          </w:tcPr>
          <w:p w14:paraId="5BE44BE0" w14:textId="77777777" w:rsidR="00284633" w:rsidRPr="007A2378" w:rsidRDefault="007A2378" w:rsidP="00221AFD">
            <w:r w:rsidRPr="007A2378">
              <w:lastRenderedPageBreak/>
              <w:t>Children achieve their ambitions</w:t>
            </w:r>
          </w:p>
        </w:tc>
        <w:tc>
          <w:tcPr>
            <w:tcW w:w="6419" w:type="dxa"/>
          </w:tcPr>
          <w:p w14:paraId="5BE44BE1" w14:textId="77777777" w:rsidR="00111A37" w:rsidRPr="00111A37" w:rsidRDefault="00111A37" w:rsidP="00221AFD">
            <w:r>
              <w:t>T</w:t>
            </w:r>
            <w:r w:rsidRPr="00111A37">
              <w:t>he proposals are based on providing a range of different services at an earlier stage for children and families</w:t>
            </w:r>
            <w:r w:rsidR="001F7A3C">
              <w:t xml:space="preserve"> to support children to achieve their ambitions.</w:t>
            </w:r>
          </w:p>
          <w:p w14:paraId="5BE44BE2" w14:textId="77777777" w:rsidR="00111A37" w:rsidRPr="00111A37" w:rsidRDefault="001F7A3C" w:rsidP="00221AFD">
            <w:r>
              <w:t xml:space="preserve">We will </w:t>
            </w:r>
            <w:r w:rsidR="00111A37" w:rsidRPr="00111A37">
              <w:t>commission early intervention and prevention services in a targeted way to ensure that</w:t>
            </w:r>
            <w:r>
              <w:t xml:space="preserve"> those most in need receive effective support.</w:t>
            </w:r>
            <w:r w:rsidR="00111A37" w:rsidRPr="00111A37">
              <w:t xml:space="preserve"> </w:t>
            </w:r>
          </w:p>
          <w:p w14:paraId="5BE44BE3" w14:textId="77777777" w:rsidR="00874015" w:rsidRPr="005566F6" w:rsidRDefault="00111A37" w:rsidP="00221AFD">
            <w:r w:rsidRPr="00111A37">
              <w:t>An early intervention pathway that breaks down barriers between health and local authority services producing systems change has the potential to be innovative and creative and to produce efficiencies and solutions that harness the skills and experience of the local community.</w:t>
            </w:r>
          </w:p>
        </w:tc>
      </w:tr>
      <w:tr w:rsidR="00284633" w:rsidRPr="00D4061E" w14:paraId="5BE44BE7" w14:textId="77777777">
        <w:tc>
          <w:tcPr>
            <w:tcW w:w="3229" w:type="dxa"/>
          </w:tcPr>
          <w:p w14:paraId="5BE44BE5" w14:textId="77777777" w:rsidR="00284633" w:rsidRPr="007A2378" w:rsidRDefault="007A2378" w:rsidP="00221AFD">
            <w:r w:rsidRPr="007A2378">
              <w:t xml:space="preserve">People are </w:t>
            </w:r>
            <w:r w:rsidR="00117B0A">
              <w:t>h</w:t>
            </w:r>
            <w:r w:rsidRPr="007A2378">
              <w:t xml:space="preserve">ealthier for </w:t>
            </w:r>
            <w:r w:rsidR="00117B0A">
              <w:t>l</w:t>
            </w:r>
            <w:r w:rsidRPr="007A2378">
              <w:t>onger</w:t>
            </w:r>
          </w:p>
        </w:tc>
        <w:tc>
          <w:tcPr>
            <w:tcW w:w="6419" w:type="dxa"/>
          </w:tcPr>
          <w:p w14:paraId="5BE44BE6" w14:textId="77777777" w:rsidR="00284633" w:rsidRPr="005566F6" w:rsidRDefault="00A81F92" w:rsidP="00221AFD">
            <w:pPr>
              <w:rPr>
                <w:highlight w:val="yellow"/>
              </w:rPr>
            </w:pPr>
            <w:r>
              <w:t>The c</w:t>
            </w:r>
            <w:r w:rsidR="00874015" w:rsidRPr="00874015">
              <w:t xml:space="preserve">ommissioning </w:t>
            </w:r>
            <w:r w:rsidR="00AB4BF9">
              <w:t>process</w:t>
            </w:r>
            <w:r w:rsidR="00AB4BF9" w:rsidRPr="00874015">
              <w:t xml:space="preserve"> </w:t>
            </w:r>
            <w:r w:rsidR="00874015" w:rsidRPr="00874015">
              <w:t>will focus both on prevention; as a long term view to tackle cause</w:t>
            </w:r>
            <w:r w:rsidR="00874015">
              <w:t>s</w:t>
            </w:r>
            <w:r w:rsidR="00874015" w:rsidRPr="00874015">
              <w:t xml:space="preserve"> rather than symptoms; and targeted interventions that focus on addressing and improving health conditions in the early stages</w:t>
            </w:r>
            <w:r w:rsidR="004F5DD0">
              <w:t>.</w:t>
            </w:r>
            <w:r w:rsidR="00874015" w:rsidRPr="00874015">
              <w:t xml:space="preserve"> </w:t>
            </w:r>
            <w:r w:rsidR="004F5DD0">
              <w:t>This will</w:t>
            </w:r>
            <w:r w:rsidR="00874015" w:rsidRPr="00874015">
              <w:t xml:space="preserve"> be vital to ensuring that we reduce the cost of physical inactivity, improve the health of our citizens, and give people the best opportunities to achieve their ambitions.  </w:t>
            </w:r>
          </w:p>
        </w:tc>
      </w:tr>
      <w:tr w:rsidR="00284633" w:rsidRPr="00D4061E" w14:paraId="5BE44BEC" w14:textId="77777777">
        <w:tc>
          <w:tcPr>
            <w:tcW w:w="3229" w:type="dxa"/>
          </w:tcPr>
          <w:p w14:paraId="5BE44BE8" w14:textId="77777777" w:rsidR="00284633" w:rsidRDefault="007A2378" w:rsidP="00221AFD">
            <w:r w:rsidRPr="007A2378">
              <w:t xml:space="preserve">People </w:t>
            </w:r>
            <w:r w:rsidR="00117B0A">
              <w:t>l</w:t>
            </w:r>
            <w:r w:rsidRPr="007A2378">
              <w:t xml:space="preserve">ead </w:t>
            </w:r>
            <w:r w:rsidR="00117B0A">
              <w:t>e</w:t>
            </w:r>
            <w:r w:rsidRPr="007A2378">
              <w:t xml:space="preserve">nvironmentally </w:t>
            </w:r>
            <w:r w:rsidR="00117B0A">
              <w:t>s</w:t>
            </w:r>
            <w:r w:rsidRPr="007A2378">
              <w:t xml:space="preserve">ustainable </w:t>
            </w:r>
            <w:r w:rsidR="00117B0A">
              <w:t>l</w:t>
            </w:r>
            <w:r w:rsidRPr="007A2378">
              <w:t>ives</w:t>
            </w:r>
          </w:p>
          <w:p w14:paraId="5BE44BE9" w14:textId="77777777" w:rsidR="00204AD0" w:rsidRPr="007A2378" w:rsidRDefault="00204AD0" w:rsidP="00221AFD"/>
        </w:tc>
        <w:tc>
          <w:tcPr>
            <w:tcW w:w="6419" w:type="dxa"/>
          </w:tcPr>
          <w:p w14:paraId="5BE44BEA" w14:textId="77777777" w:rsidR="00284633" w:rsidRDefault="00204AD0" w:rsidP="00221AFD">
            <w:r>
              <w:t>W</w:t>
            </w:r>
            <w:r w:rsidRPr="00204AD0">
              <w:t>e will continue to work with our communities to design sust</w:t>
            </w:r>
            <w:r>
              <w:t>ainability into everyday life.</w:t>
            </w:r>
            <w:r w:rsidRPr="00204AD0">
              <w:t xml:space="preserve"> We will ask citizens to minimise their waste and litter, giving them the resources they need to do so and enforcing where necessary. Where we do intervene or provide a service, whether that’s collecting waste or cleaning streets,  it will be targeted at the areas citizens tell us are most important and in the most efficient and sustainable way.</w:t>
            </w:r>
            <w:r w:rsidR="00DC0FD5">
              <w:t xml:space="preserve"> </w:t>
            </w:r>
          </w:p>
          <w:p w14:paraId="5BE44BEB" w14:textId="77777777" w:rsidR="00962E1C" w:rsidRPr="005566F6" w:rsidRDefault="00962E1C" w:rsidP="00221AFD">
            <w:pPr>
              <w:rPr>
                <w:highlight w:val="yellow"/>
              </w:rPr>
            </w:pPr>
            <w:r>
              <w:t>Residents</w:t>
            </w:r>
            <w:r w:rsidRPr="00962E1C">
              <w:t xml:space="preserve"> will have the opportunity to develop and expand community initiatives and become more involved in </w:t>
            </w:r>
            <w:r>
              <w:t xml:space="preserve">their </w:t>
            </w:r>
            <w:r w:rsidRPr="00962E1C">
              <w:t>immediate environment. For example the Snow Wardens scheme empowers citizens to clear road surfaces close to their businesses or homes and those of vulnerable neighbours during periods of snow.</w:t>
            </w:r>
          </w:p>
        </w:tc>
      </w:tr>
      <w:tr w:rsidR="001F7A3C" w:rsidRPr="00D4061E" w14:paraId="5BE44BEF" w14:textId="77777777">
        <w:tc>
          <w:tcPr>
            <w:tcW w:w="3229" w:type="dxa"/>
          </w:tcPr>
          <w:p w14:paraId="5BE44BED" w14:textId="77777777" w:rsidR="001F7A3C" w:rsidRPr="007A2378" w:rsidRDefault="001F7A3C" w:rsidP="00221AFD">
            <w:r w:rsidRPr="00204AD0">
              <w:t>People live in, work in and visit our vibrant and creative town centres</w:t>
            </w:r>
          </w:p>
        </w:tc>
        <w:tc>
          <w:tcPr>
            <w:tcW w:w="6419" w:type="dxa"/>
          </w:tcPr>
          <w:p w14:paraId="5BE44BEE" w14:textId="77777777" w:rsidR="001F7A3C" w:rsidRDefault="001F7A3C" w:rsidP="00221AFD">
            <w:r>
              <w:t xml:space="preserve">We will continue to work to improve the local infrastructure in recognition that this in turn supports a vibrant local economy. In particular, we will aim to </w:t>
            </w:r>
            <w:r w:rsidR="00CE283E">
              <w:t>use our resources more effectively to improve highways, and minimise disruptions to business and consumers by requiring utility companies and others to coordinate their activity when they are working in Lambeth.</w:t>
            </w:r>
          </w:p>
        </w:tc>
      </w:tr>
      <w:tr w:rsidR="00284633" w:rsidRPr="00D4061E" w14:paraId="5BE44BF5" w14:textId="77777777">
        <w:tc>
          <w:tcPr>
            <w:tcW w:w="3229" w:type="dxa"/>
          </w:tcPr>
          <w:p w14:paraId="5BE44BF0" w14:textId="77777777" w:rsidR="00962E1C" w:rsidRDefault="00962E1C" w:rsidP="00221AFD">
            <w:r>
              <w:t>Crime reduces</w:t>
            </w:r>
          </w:p>
          <w:p w14:paraId="5BE44BF1" w14:textId="77777777" w:rsidR="00962E1C" w:rsidRDefault="00962E1C" w:rsidP="00221AFD"/>
          <w:p w14:paraId="5BE44BF2" w14:textId="77777777" w:rsidR="00284633" w:rsidRPr="007A2378" w:rsidRDefault="007A2378" w:rsidP="00221AFD">
            <w:r w:rsidRPr="007A2378">
              <w:t xml:space="preserve">People Take Greater Responsibility for Their </w:t>
            </w:r>
            <w:r w:rsidRPr="007A2378">
              <w:lastRenderedPageBreak/>
              <w:t>Neighbourhoods</w:t>
            </w:r>
          </w:p>
        </w:tc>
        <w:tc>
          <w:tcPr>
            <w:tcW w:w="6419" w:type="dxa"/>
          </w:tcPr>
          <w:p w14:paraId="5BE44BF3" w14:textId="77777777" w:rsidR="00CE283E" w:rsidRPr="004F5DD0" w:rsidRDefault="00CE283E" w:rsidP="00221AFD">
            <w:r w:rsidRPr="004F5DD0">
              <w:lastRenderedPageBreak/>
              <w:t xml:space="preserve">We will focus our work on crime and disorder issues affecting Lambeth: anti-social behaviour, safe and responsible business practice, reducing re-offending and preventing violence and supporting the victims of violence. </w:t>
            </w:r>
            <w:r w:rsidR="00DC0FD5">
              <w:t>These services are merged under a single</w:t>
            </w:r>
            <w:r w:rsidRPr="004F5DD0">
              <w:t xml:space="preserve"> Community Safeguarding</w:t>
            </w:r>
            <w:r w:rsidR="00DC0FD5">
              <w:t xml:space="preserve"> function and we are </w:t>
            </w:r>
            <w:r w:rsidR="00DC0FD5">
              <w:lastRenderedPageBreak/>
              <w:t>developing geographic teams within community safeguarding to make reporting easier and prevention work more effective</w:t>
            </w:r>
            <w:r w:rsidRPr="004F5DD0">
              <w:t xml:space="preserve">. </w:t>
            </w:r>
          </w:p>
          <w:p w14:paraId="5BE44BF4" w14:textId="77777777" w:rsidR="00284633" w:rsidRPr="006A3B12" w:rsidRDefault="00CE283E" w:rsidP="00221AFD">
            <w:pPr>
              <w:rPr>
                <w:highlight w:val="yellow"/>
              </w:rPr>
            </w:pPr>
            <w:r w:rsidRPr="004F5DD0">
              <w:t>Overall we will focus on the high risk incidents that have the most impact on our residents and communities and cause the greatest potential harm.</w:t>
            </w:r>
          </w:p>
        </w:tc>
      </w:tr>
      <w:tr w:rsidR="00284633" w:rsidRPr="00D4061E" w14:paraId="5BE44BF8" w14:textId="77777777">
        <w:tc>
          <w:tcPr>
            <w:tcW w:w="3229" w:type="dxa"/>
          </w:tcPr>
          <w:p w14:paraId="5BE44BF6" w14:textId="77777777" w:rsidR="00284633" w:rsidRPr="007A2378" w:rsidRDefault="007A2378" w:rsidP="00221AFD">
            <w:r w:rsidRPr="007A2378">
              <w:lastRenderedPageBreak/>
              <w:t>Lambeth Residents have more opportunities for better quality homes</w:t>
            </w:r>
          </w:p>
        </w:tc>
        <w:tc>
          <w:tcPr>
            <w:tcW w:w="6419" w:type="dxa"/>
          </w:tcPr>
          <w:p w14:paraId="5BE44BF7" w14:textId="77777777" w:rsidR="00284633" w:rsidRPr="005566F6" w:rsidRDefault="00962E1C" w:rsidP="00221AFD">
            <w:pPr>
              <w:rPr>
                <w:highlight w:val="yellow"/>
              </w:rPr>
            </w:pPr>
            <w:r w:rsidRPr="00962E1C">
              <w:t xml:space="preserve">We aim to make sure that all </w:t>
            </w:r>
            <w:r w:rsidR="006A3B12">
              <w:t>residents</w:t>
            </w:r>
            <w:r w:rsidRPr="00962E1C">
              <w:t xml:space="preserve"> live in properties that meet their housing needs and </w:t>
            </w:r>
            <w:r w:rsidR="00CE283E">
              <w:t xml:space="preserve">that </w:t>
            </w:r>
            <w:r w:rsidRPr="00962E1C">
              <w:t>they can afford</w:t>
            </w:r>
            <w:r w:rsidR="00CE283E">
              <w:t>,</w:t>
            </w:r>
            <w:r w:rsidRPr="00962E1C">
              <w:t xml:space="preserve"> regardless of who their landlord is. This means all those who need housing have to consider housing options, including private rented accommodation. We are working with landlords to increase the supply of good quality rented housing in Lambeth and delivering the Lambeth Housing Standard in our own stock.</w:t>
            </w:r>
            <w:r w:rsidR="006A3B12">
              <w:t xml:space="preserve"> The commitment to the</w:t>
            </w:r>
            <w:r w:rsidR="006A3B12" w:rsidRPr="00962E1C">
              <w:t xml:space="preserve"> upkeep and improvement of our council housing, and the drive to meet the ‘Lambeth Housing Standard’ </w:t>
            </w:r>
            <w:r w:rsidR="006A3B12">
              <w:t xml:space="preserve">will be the focus </w:t>
            </w:r>
            <w:r w:rsidR="006A3B12" w:rsidRPr="00962E1C">
              <w:t>over the next four years</w:t>
            </w:r>
            <w:r w:rsidR="00DC0FD5">
              <w:t xml:space="preserve"> as Lambeth Living, the ALMO which delivers much of Lambeth’s social housing is brought back in-house.</w:t>
            </w:r>
          </w:p>
        </w:tc>
      </w:tr>
      <w:tr w:rsidR="007A2378" w:rsidRPr="00D4061E" w14:paraId="5BE44BFC" w14:textId="77777777">
        <w:tc>
          <w:tcPr>
            <w:tcW w:w="3229" w:type="dxa"/>
          </w:tcPr>
          <w:p w14:paraId="5BE44BF9" w14:textId="77777777" w:rsidR="007A2378" w:rsidRPr="007A2378" w:rsidRDefault="007A2378" w:rsidP="00221AFD">
            <w:r w:rsidRPr="007A2378">
              <w:t xml:space="preserve">More jobs and sustainable growth </w:t>
            </w:r>
          </w:p>
        </w:tc>
        <w:tc>
          <w:tcPr>
            <w:tcW w:w="6419" w:type="dxa"/>
          </w:tcPr>
          <w:p w14:paraId="5BE44BFA" w14:textId="77777777" w:rsidR="00CA3BB1" w:rsidRDefault="00CA3BB1" w:rsidP="00221AFD">
            <w:r w:rsidRPr="00CA3BB1">
              <w:t xml:space="preserve">The council will use the proceeds of growth to fund interventions in learning, skills and employment and in growing our business base.  We hope to add as much value as possible, using our leverage and connections with voluntary / community organisations, schools / colleges and businesses.  </w:t>
            </w:r>
          </w:p>
          <w:p w14:paraId="5BE44BFB" w14:textId="77777777" w:rsidR="007A2378" w:rsidRPr="005566F6" w:rsidRDefault="00CA3BB1" w:rsidP="00221AFD">
            <w:pPr>
              <w:rPr>
                <w:highlight w:val="yellow"/>
              </w:rPr>
            </w:pPr>
            <w:r w:rsidRPr="00CA3BB1">
              <w:t>As we support more people into work, we will improve outcomes for (targeted priority) individuals and families as well as reducing demand for services/costs to the Council (and public sector).</w:t>
            </w:r>
            <w:r>
              <w:t xml:space="preserve"> </w:t>
            </w:r>
            <w:r w:rsidR="007A2378" w:rsidRPr="005D6735">
              <w:t xml:space="preserve"> </w:t>
            </w:r>
          </w:p>
        </w:tc>
      </w:tr>
      <w:tr w:rsidR="007A2378" w:rsidRPr="00D4061E" w14:paraId="5BE44BFF" w14:textId="77777777">
        <w:trPr>
          <w:trHeight w:val="218"/>
        </w:trPr>
        <w:tc>
          <w:tcPr>
            <w:tcW w:w="3229" w:type="dxa"/>
          </w:tcPr>
          <w:p w14:paraId="5BE44BFD" w14:textId="77777777" w:rsidR="007A2378" w:rsidRPr="007A2378" w:rsidRDefault="007A2378" w:rsidP="00221AFD">
            <w:r w:rsidRPr="007A2378">
              <w:t>People achieve Financial Security</w:t>
            </w:r>
          </w:p>
        </w:tc>
        <w:tc>
          <w:tcPr>
            <w:tcW w:w="6419" w:type="dxa"/>
          </w:tcPr>
          <w:p w14:paraId="5BE44BFE" w14:textId="77777777" w:rsidR="007A2378" w:rsidRPr="005D6735" w:rsidRDefault="00CE283E" w:rsidP="00221AFD">
            <w:r w:rsidRPr="00E26953">
              <w:t>We are investing to support people to develop greater financial resilience</w:t>
            </w:r>
            <w:r>
              <w:t xml:space="preserve"> so they can better cope with changes in their financial circumstances</w:t>
            </w:r>
            <w:r w:rsidRPr="00E26953">
              <w:t xml:space="preserve">. </w:t>
            </w:r>
            <w:r>
              <w:t>W</w:t>
            </w:r>
            <w:r w:rsidRPr="00E26953">
              <w:t>e are putting in place a range of activity to support people who need it, including help to find work, getting the benefits they are entitled to, and advice on budgeting.</w:t>
            </w:r>
          </w:p>
        </w:tc>
      </w:tr>
    </w:tbl>
    <w:p w14:paraId="5BE44C00" w14:textId="77777777" w:rsidR="00284633" w:rsidRDefault="00284633" w:rsidP="00221AFD"/>
    <w:p w14:paraId="5BE44C01" w14:textId="77777777" w:rsidR="004D2450" w:rsidRPr="00DC0FD5" w:rsidRDefault="004D2450" w:rsidP="00221AFD">
      <w:pPr>
        <w:rPr>
          <w:b/>
        </w:rPr>
      </w:pPr>
      <w:r w:rsidRPr="00DC0FD5">
        <w:rPr>
          <w:b/>
        </w:rPr>
        <w:t>Equality objectives</w:t>
      </w:r>
    </w:p>
    <w:p w14:paraId="5BE44C02" w14:textId="77777777" w:rsidR="00A81F92" w:rsidRPr="00A81F92" w:rsidRDefault="00A81F92" w:rsidP="00221AFD">
      <w:r w:rsidRPr="00A81F92">
        <w:t>Lambeth’s</w:t>
      </w:r>
      <w:r>
        <w:t xml:space="preserve"> equality objectives are outlined in the </w:t>
      </w:r>
      <w:hyperlink r:id="rId24" w:history="1">
        <w:r w:rsidRPr="004F137D">
          <w:rPr>
            <w:rStyle w:val="Hyperlink"/>
            <w:rFonts w:cs="Arial"/>
          </w:rPr>
          <w:t>Community Plan 2013-16</w:t>
        </w:r>
      </w:hyperlink>
      <w:r w:rsidR="004F137D">
        <w:t>.</w:t>
      </w:r>
      <w:r w:rsidR="00FC29F4">
        <w:t xml:space="preserve"> These objectives were coproduced with citizens and reflect the shared ambitions for addressing inequality in the borough.</w:t>
      </w:r>
      <w:r w:rsidR="004F137D">
        <w:t xml:space="preserve"> Below is a brief summary of how </w:t>
      </w:r>
      <w:r w:rsidR="00290E63">
        <w:t xml:space="preserve">we are achieving them. </w:t>
      </w:r>
      <w:r w:rsidR="006B7CC0">
        <w:t xml:space="preserve">At this stage, </w:t>
      </w:r>
      <w:r w:rsidR="004F137D" w:rsidRPr="004F137D">
        <w:t>the proposals are high level and there will be opportunities to develop them with citizens across the three year budget cycle</w:t>
      </w:r>
      <w:r w:rsidR="004F137D">
        <w:t xml:space="preserve"> to </w:t>
      </w:r>
      <w:r w:rsidR="004F137D" w:rsidRPr="004F137D">
        <w:t>create greater alignment with our equality objectives.</w:t>
      </w:r>
    </w:p>
    <w:p w14:paraId="5BE44C03" w14:textId="77777777" w:rsidR="004D2450" w:rsidRDefault="004D2450" w:rsidP="00221AFD"/>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9"/>
        <w:gridCol w:w="6419"/>
      </w:tblGrid>
      <w:tr w:rsidR="004D2450" w:rsidRPr="00D4061E" w14:paraId="5BE44C06" w14:textId="77777777">
        <w:tc>
          <w:tcPr>
            <w:tcW w:w="3229" w:type="dxa"/>
          </w:tcPr>
          <w:p w14:paraId="5BE44C04" w14:textId="77777777" w:rsidR="004D2450" w:rsidRPr="00290E63" w:rsidRDefault="00290E63" w:rsidP="00221AFD">
            <w:pPr>
              <w:rPr>
                <w:b/>
              </w:rPr>
            </w:pPr>
            <w:r w:rsidRPr="00290E63">
              <w:rPr>
                <w:b/>
              </w:rPr>
              <w:lastRenderedPageBreak/>
              <w:t xml:space="preserve">Equality </w:t>
            </w:r>
            <w:r w:rsidR="00874015" w:rsidRPr="00290E63">
              <w:rPr>
                <w:b/>
              </w:rPr>
              <w:t>Objectives</w:t>
            </w:r>
          </w:p>
        </w:tc>
        <w:tc>
          <w:tcPr>
            <w:tcW w:w="6419" w:type="dxa"/>
          </w:tcPr>
          <w:p w14:paraId="5BE44C05" w14:textId="77777777" w:rsidR="004D2450" w:rsidRPr="00290E63" w:rsidRDefault="004F137D" w:rsidP="00221AFD">
            <w:pPr>
              <w:rPr>
                <w:b/>
              </w:rPr>
            </w:pPr>
            <w:r w:rsidRPr="00290E63">
              <w:rPr>
                <w:b/>
              </w:rPr>
              <w:t xml:space="preserve">How we will achieve </w:t>
            </w:r>
            <w:r w:rsidR="003B57E7" w:rsidRPr="00290E63">
              <w:rPr>
                <w:b/>
              </w:rPr>
              <w:t>it?</w:t>
            </w:r>
          </w:p>
        </w:tc>
      </w:tr>
      <w:tr w:rsidR="004D2450" w:rsidRPr="00D4061E" w14:paraId="5BE44C09" w14:textId="77777777">
        <w:tc>
          <w:tcPr>
            <w:tcW w:w="3229" w:type="dxa"/>
          </w:tcPr>
          <w:p w14:paraId="5BE44C07" w14:textId="77777777" w:rsidR="004D2450" w:rsidRPr="005566F6" w:rsidRDefault="00874015" w:rsidP="00221AFD">
            <w:r w:rsidRPr="00874015">
              <w:t>Older, disabled and vulnerable people can live independently and have control over their lives</w:t>
            </w:r>
          </w:p>
        </w:tc>
        <w:tc>
          <w:tcPr>
            <w:tcW w:w="6419" w:type="dxa"/>
          </w:tcPr>
          <w:p w14:paraId="5BE44C08" w14:textId="77777777" w:rsidR="004D2450" w:rsidRPr="005566F6" w:rsidRDefault="003B57E7" w:rsidP="00221AFD">
            <w:r w:rsidRPr="003B57E7">
              <w:t xml:space="preserve">The development of </w:t>
            </w:r>
            <w:r w:rsidR="004F5DD0">
              <w:t xml:space="preserve">personalisation, </w:t>
            </w:r>
            <w:r w:rsidRPr="003B57E7">
              <w:t xml:space="preserve">end to end and integrated care </w:t>
            </w:r>
            <w:r w:rsidR="0000576D">
              <w:t xml:space="preserve">is intended to </w:t>
            </w:r>
            <w:r w:rsidRPr="003B57E7">
              <w:t>offer clearer and more consistent routes through services, and improved working with health services</w:t>
            </w:r>
            <w:r w:rsidR="0000576D">
              <w:t>, connecting people with appropriate support at an earlier stage to maintain independence</w:t>
            </w:r>
            <w:r w:rsidRPr="003B57E7">
              <w:t>.</w:t>
            </w:r>
            <w:r w:rsidR="004F5DD0">
              <w:t xml:space="preserve"> Personalisation in particular will give people greater control and influence over the services they receive.</w:t>
            </w:r>
            <w:r>
              <w:t xml:space="preserve"> </w:t>
            </w:r>
            <w:r w:rsidRPr="003B57E7">
              <w:t>The development of older people’s</w:t>
            </w:r>
            <w:r w:rsidR="0000576D">
              <w:t xml:space="preserve"> housing </w:t>
            </w:r>
            <w:r w:rsidR="004F5DD0">
              <w:t xml:space="preserve">will contribute to this equality objective by allowing people to maintain their independence for longer. </w:t>
            </w:r>
          </w:p>
        </w:tc>
      </w:tr>
      <w:tr w:rsidR="004D2450" w:rsidRPr="00D4061E" w14:paraId="5BE44C0C" w14:textId="77777777">
        <w:tc>
          <w:tcPr>
            <w:tcW w:w="3229" w:type="dxa"/>
          </w:tcPr>
          <w:p w14:paraId="5BE44C0A" w14:textId="77777777" w:rsidR="004D2450" w:rsidRPr="005566F6" w:rsidRDefault="00874015" w:rsidP="00221AFD">
            <w:r w:rsidRPr="00874015">
              <w:t>Those at risk of poverty and hardship are financially resilient</w:t>
            </w:r>
          </w:p>
        </w:tc>
        <w:tc>
          <w:tcPr>
            <w:tcW w:w="6419" w:type="dxa"/>
          </w:tcPr>
          <w:p w14:paraId="5BE44C0B" w14:textId="77777777" w:rsidR="006A3B12" w:rsidRPr="005566F6" w:rsidRDefault="004F5DD0" w:rsidP="00221AFD">
            <w:r>
              <w:t xml:space="preserve">We are investing to improve financial resilience by </w:t>
            </w:r>
            <w:r w:rsidR="00E20BE4">
              <w:t xml:space="preserve">redesigning our financial advice services, supporting people to claim the benefits they are entitled to, and supporting more people into work as a route out of poverty. We recognise that digital literacy will be critical for many in finding employment and claiming benefits, and so we are working with members of the community to improve digital literacy for those most at risk of poverty. </w:t>
            </w:r>
          </w:p>
        </w:tc>
      </w:tr>
      <w:tr w:rsidR="004D2450" w:rsidRPr="00D4061E" w14:paraId="5BE44C15" w14:textId="77777777">
        <w:tc>
          <w:tcPr>
            <w:tcW w:w="3229" w:type="dxa"/>
          </w:tcPr>
          <w:p w14:paraId="5BE44C0D" w14:textId="77777777" w:rsidR="00874015" w:rsidRPr="00874015" w:rsidRDefault="00874015" w:rsidP="00221AFD">
            <w:r w:rsidRPr="00874015">
              <w:t>Employment levels rise for:</w:t>
            </w:r>
          </w:p>
          <w:p w14:paraId="5BE44C0E" w14:textId="77777777" w:rsidR="00874015" w:rsidRPr="00874015" w:rsidRDefault="00874015" w:rsidP="00221AFD">
            <w:r>
              <w:t>-</w:t>
            </w:r>
            <w:r w:rsidRPr="00874015">
              <w:t>those with mental ill health</w:t>
            </w:r>
          </w:p>
          <w:p w14:paraId="5BE44C0F" w14:textId="77777777" w:rsidR="00874015" w:rsidRPr="00874015" w:rsidRDefault="00874015" w:rsidP="00221AFD">
            <w:r>
              <w:t>-</w:t>
            </w:r>
            <w:r w:rsidRPr="00874015">
              <w:t>other disabled people</w:t>
            </w:r>
          </w:p>
          <w:p w14:paraId="5BE44C10" w14:textId="77777777" w:rsidR="00874015" w:rsidRPr="00874015" w:rsidRDefault="00874015" w:rsidP="00221AFD">
            <w:r>
              <w:t>-</w:t>
            </w:r>
            <w:r w:rsidRPr="00874015">
              <w:t>parents</w:t>
            </w:r>
          </w:p>
          <w:p w14:paraId="5BE44C11" w14:textId="77777777" w:rsidR="00874015" w:rsidRPr="00874015" w:rsidRDefault="00874015" w:rsidP="00221AFD">
            <w:r>
              <w:t>-</w:t>
            </w:r>
            <w:r w:rsidRPr="00874015">
              <w:t xml:space="preserve">young people (aged 18-24 </w:t>
            </w:r>
            <w:r>
              <w:t xml:space="preserve"> </w:t>
            </w:r>
            <w:r w:rsidRPr="00874015">
              <w:t>years)</w:t>
            </w:r>
          </w:p>
          <w:p w14:paraId="5BE44C12" w14:textId="77777777" w:rsidR="004D2450" w:rsidRPr="005566F6" w:rsidRDefault="00874015" w:rsidP="00221AFD">
            <w:r>
              <w:t>-</w:t>
            </w:r>
            <w:r w:rsidRPr="00874015">
              <w:t>black residents</w:t>
            </w:r>
          </w:p>
        </w:tc>
        <w:tc>
          <w:tcPr>
            <w:tcW w:w="6419" w:type="dxa"/>
          </w:tcPr>
          <w:p w14:paraId="5BE44C13" w14:textId="77777777" w:rsidR="004D2450" w:rsidRDefault="00290E63" w:rsidP="00221AFD">
            <w:r>
              <w:t>We</w:t>
            </w:r>
            <w:r w:rsidR="00E20BE4">
              <w:t xml:space="preserve"> will target investment to support those groups identified in our equality objective. We believe this can and will lead to better and more tailored support for these groups. </w:t>
            </w:r>
          </w:p>
          <w:p w14:paraId="5BE44C14" w14:textId="77777777" w:rsidR="00E20BE4" w:rsidRPr="005566F6" w:rsidRDefault="00E20BE4" w:rsidP="00221AFD">
            <w:r>
              <w:t>We recognise that the council is only one of a number of providers of employment services in the borough, and so we will work with partners to see where it is possible to work together to target services to support black residents, young people, disabled people and those with poor mental health and parents more effectively.</w:t>
            </w:r>
          </w:p>
        </w:tc>
      </w:tr>
      <w:tr w:rsidR="004D2450" w:rsidRPr="00D4061E" w14:paraId="5BE44C18" w14:textId="77777777">
        <w:tc>
          <w:tcPr>
            <w:tcW w:w="3229" w:type="dxa"/>
          </w:tcPr>
          <w:p w14:paraId="5BE44C16" w14:textId="77777777" w:rsidR="004D2450" w:rsidRPr="005566F6" w:rsidRDefault="00CA2A23" w:rsidP="00221AFD">
            <w:r w:rsidRPr="00CA2A23">
              <w:t>Lambeth’s looked after children have improved educational, employment and youth justice outcomes and they are independent once they leave care</w:t>
            </w:r>
          </w:p>
        </w:tc>
        <w:tc>
          <w:tcPr>
            <w:tcW w:w="6419" w:type="dxa"/>
          </w:tcPr>
          <w:p w14:paraId="5BE44C17" w14:textId="77777777" w:rsidR="004D2450" w:rsidRPr="005566F6" w:rsidRDefault="004F137D" w:rsidP="00221AFD">
            <w:r w:rsidRPr="004F137D">
              <w:t>The evidence for prevention and early intervention is growing, and offers a way for public services to achieve better outcomes and invest scarce resources more effectively. We plan to use this approach in supporting vulnerable children, families and young people.</w:t>
            </w:r>
            <w:r>
              <w:t xml:space="preserve"> </w:t>
            </w:r>
            <w:r w:rsidRPr="004F137D">
              <w:t xml:space="preserve">We expect this approach to </w:t>
            </w:r>
            <w:r w:rsidR="0000576D">
              <w:t xml:space="preserve">improve outcomes for Lambeth’s young people, </w:t>
            </w:r>
            <w:r w:rsidRPr="004F137D">
              <w:t>reduc</w:t>
            </w:r>
            <w:r w:rsidR="0000576D">
              <w:t>ing</w:t>
            </w:r>
            <w:r w:rsidRPr="004F137D">
              <w:t xml:space="preserve"> the number of children entering the care system, </w:t>
            </w:r>
            <w:r w:rsidR="0000576D">
              <w:t xml:space="preserve">with </w:t>
            </w:r>
            <w:r w:rsidRPr="004F137D">
              <w:t>fewer high-need c</w:t>
            </w:r>
            <w:r w:rsidR="000028C1">
              <w:t xml:space="preserve">ases going to adult services. </w:t>
            </w:r>
          </w:p>
        </w:tc>
      </w:tr>
      <w:tr w:rsidR="004D2450" w:rsidRPr="00D4061E" w14:paraId="5BE44C1B" w14:textId="77777777">
        <w:tc>
          <w:tcPr>
            <w:tcW w:w="3229" w:type="dxa"/>
          </w:tcPr>
          <w:p w14:paraId="5BE44C19" w14:textId="77777777" w:rsidR="004D2450" w:rsidRPr="005566F6" w:rsidRDefault="00CA2A23" w:rsidP="00221AFD">
            <w:r w:rsidRPr="00CA2A23">
              <w:t>Community and equality organisations are enabled to participate fully in Lambeth’s commissioning processes.</w:t>
            </w:r>
          </w:p>
        </w:tc>
        <w:tc>
          <w:tcPr>
            <w:tcW w:w="6419" w:type="dxa"/>
          </w:tcPr>
          <w:p w14:paraId="5BE44C1A" w14:textId="77777777" w:rsidR="004D2450" w:rsidRPr="005566F6" w:rsidRDefault="003D5615" w:rsidP="00221AFD">
            <w:pPr>
              <w:rPr>
                <w:highlight w:val="yellow"/>
              </w:rPr>
            </w:pPr>
            <w:r w:rsidRPr="003D5615">
              <w:t>Worki</w:t>
            </w:r>
            <w:r>
              <w:t>ng together with local citizens</w:t>
            </w:r>
            <w:r w:rsidRPr="003D5615">
              <w:t xml:space="preserve"> to understand our communities’ strengths and needs is vital if we are to really improve outcomes and strengthen our communities. </w:t>
            </w:r>
            <w:r>
              <w:t>As we continue to develop the proposals</w:t>
            </w:r>
            <w:r w:rsidR="00206979">
              <w:t xml:space="preserve"> across all outcomes,</w:t>
            </w:r>
            <w:r w:rsidRPr="003D5615">
              <w:t xml:space="preserve"> we want citizens to become meaningfully involved in commissioning in all areas of our business. This means we must use a range of different approaches to enable everyone to </w:t>
            </w:r>
            <w:r w:rsidRPr="003D5615">
              <w:lastRenderedPageBreak/>
              <w:t>participate</w:t>
            </w:r>
            <w:r w:rsidR="000028C1">
              <w:t xml:space="preserve">. </w:t>
            </w:r>
          </w:p>
        </w:tc>
      </w:tr>
      <w:tr w:rsidR="004D2450" w:rsidRPr="00D4061E" w14:paraId="5BE44C1E" w14:textId="77777777">
        <w:tc>
          <w:tcPr>
            <w:tcW w:w="3229" w:type="dxa"/>
          </w:tcPr>
          <w:p w14:paraId="5BE44C1C" w14:textId="77777777" w:rsidR="004D2450" w:rsidRPr="005566F6" w:rsidRDefault="00CA2A23" w:rsidP="00221AFD">
            <w:r w:rsidRPr="00CA2A23">
              <w:lastRenderedPageBreak/>
              <w:t>Black residents, unemployed residents and long term residents benefit from Lambeth’s physical regeneration</w:t>
            </w:r>
          </w:p>
        </w:tc>
        <w:tc>
          <w:tcPr>
            <w:tcW w:w="6419" w:type="dxa"/>
          </w:tcPr>
          <w:p w14:paraId="5BE44C1D" w14:textId="77777777" w:rsidR="004D2450" w:rsidRPr="005566F6" w:rsidRDefault="003D5615" w:rsidP="00221AFD">
            <w:pPr>
              <w:rPr>
                <w:highlight w:val="yellow"/>
              </w:rPr>
            </w:pPr>
            <w:r w:rsidRPr="003D5615">
              <w:t xml:space="preserve">There are a number of </w:t>
            </w:r>
            <w:r>
              <w:t xml:space="preserve">regeneration programmes in place across the borough, including the Future Brixton Programme and Your New Town Hall, which </w:t>
            </w:r>
            <w:r w:rsidR="0000576D">
              <w:t xml:space="preserve">are expected to </w:t>
            </w:r>
            <w:r w:rsidR="00E57033">
              <w:t>benefit residents including b</w:t>
            </w:r>
            <w:r w:rsidR="00E57033" w:rsidRPr="00E57033">
              <w:t>lack residents, unemployed residents and long term residents</w:t>
            </w:r>
            <w:r w:rsidR="00E57033">
              <w:t xml:space="preserve">. </w:t>
            </w:r>
            <w:r>
              <w:t xml:space="preserve"> </w:t>
            </w:r>
          </w:p>
        </w:tc>
      </w:tr>
    </w:tbl>
    <w:p w14:paraId="5BE44C1F" w14:textId="77777777" w:rsidR="00284633" w:rsidRDefault="00284633" w:rsidP="00221AFD">
      <w:r>
        <w:br w:type="page"/>
      </w:r>
    </w:p>
    <w:p w14:paraId="5BE44C20" w14:textId="77777777" w:rsidR="0011007E" w:rsidRDefault="00CF40CD" w:rsidP="00290E63">
      <w:pPr>
        <w:pStyle w:val="Subtitle"/>
      </w:pPr>
      <w:r>
        <w:lastRenderedPageBreak/>
        <w:t>5</w:t>
      </w:r>
      <w:r w:rsidR="0011007E">
        <w:t xml:space="preserve">. Analysis of the cumulative equalities impact   </w:t>
      </w:r>
    </w:p>
    <w:p w14:paraId="5BE44C21" w14:textId="77777777" w:rsidR="00037C45" w:rsidRDefault="005D3E58" w:rsidP="00221AFD">
      <w:r>
        <w:t xml:space="preserve">There are </w:t>
      </w:r>
      <w:r w:rsidR="00290E63">
        <w:t>12</w:t>
      </w:r>
      <w:r w:rsidR="009F33E0">
        <w:t xml:space="preserve"> </w:t>
      </w:r>
      <w:r w:rsidR="0011007E">
        <w:t xml:space="preserve">budget </w:t>
      </w:r>
      <w:r w:rsidR="0011007E" w:rsidRPr="00783F1E">
        <w:t>proposals</w:t>
      </w:r>
      <w:r w:rsidR="004F5C30">
        <w:t xml:space="preserve"> bring</w:t>
      </w:r>
      <w:r>
        <w:t>ing new savings, worth £25.088m. Of these</w:t>
      </w:r>
      <w:r w:rsidR="0011007E" w:rsidRPr="00783F1E">
        <w:t xml:space="preserve"> </w:t>
      </w:r>
      <w:r w:rsidR="004F5C30">
        <w:t>five</w:t>
      </w:r>
      <w:r w:rsidR="00290E63">
        <w:t xml:space="preserve"> are relevant to equalities. Together </w:t>
      </w:r>
      <w:r w:rsidR="004F5C30">
        <w:t xml:space="preserve">these </w:t>
      </w:r>
      <w:r>
        <w:t xml:space="preserve">five </w:t>
      </w:r>
      <w:r w:rsidR="004F5C30">
        <w:t>proposals</w:t>
      </w:r>
      <w:r w:rsidR="00290E63">
        <w:t xml:space="preserve"> represent </w:t>
      </w:r>
      <w:r w:rsidR="004F5C30">
        <w:t xml:space="preserve">91% of the new savings brought forward </w:t>
      </w:r>
      <w:r>
        <w:t xml:space="preserve">and amount to </w:t>
      </w:r>
      <w:r w:rsidR="004F5C30">
        <w:t xml:space="preserve">£22.968m. This represents an increase from the 2014 cumulative impact assessment where </w:t>
      </w:r>
      <w:r w:rsidR="00026CBE">
        <w:t xml:space="preserve">only </w:t>
      </w:r>
      <w:r w:rsidR="004F5C30">
        <w:t xml:space="preserve">31% </w:t>
      </w:r>
      <w:r w:rsidR="00026CBE">
        <w:t xml:space="preserve">or £7.94m </w:t>
      </w:r>
      <w:r w:rsidR="004F5C30">
        <w:t>of the new savings were relevant to equalities</w:t>
      </w:r>
      <w:r>
        <w:t xml:space="preserve"> and in 2012/13 where it was 51%</w:t>
      </w:r>
      <w:r w:rsidR="004F5C30">
        <w:t xml:space="preserve">. </w:t>
      </w:r>
      <w:r w:rsidR="00026CBE">
        <w:t xml:space="preserve">This </w:t>
      </w:r>
      <w:r>
        <w:t>huge increase in the size of savings this year</w:t>
      </w:r>
      <w:r w:rsidR="00026CBE">
        <w:t xml:space="preserve"> </w:t>
      </w:r>
      <w:r>
        <w:t>reflects that</w:t>
      </w:r>
      <w:r w:rsidR="00026CBE">
        <w:t xml:space="preserve"> we are looking at the totality of new savings being </w:t>
      </w:r>
      <w:r w:rsidR="00037C45">
        <w:t xml:space="preserve">brought forward over the next three years, and not just the first year. </w:t>
      </w:r>
    </w:p>
    <w:p w14:paraId="5BE44C22" w14:textId="77777777" w:rsidR="005D3E58" w:rsidRDefault="00037C45" w:rsidP="005D3E58">
      <w:r>
        <w:t xml:space="preserve">If we compare on a like for like basis in 2013 there were £7.94m or 31% of new savings </w:t>
      </w:r>
      <w:r w:rsidR="00997C28">
        <w:t>in</w:t>
      </w:r>
      <w:r w:rsidR="005D3E58">
        <w:t xml:space="preserve"> year 1 </w:t>
      </w:r>
      <w:r>
        <w:t xml:space="preserve">which were relevant to equalities, but in 2014 there are only £0.725m or 10% of </w:t>
      </w:r>
      <w:r w:rsidR="00997C28">
        <w:t xml:space="preserve">year 1 </w:t>
      </w:r>
      <w:r>
        <w:t xml:space="preserve">savings which are relevant to equalities within the first year.  This clearly shows that the majority of the proposals in the 2015/16-2017/18 budget relate to savings to be realised in years 2 and 3. It </w:t>
      </w:r>
      <w:r w:rsidR="005D3E58">
        <w:t xml:space="preserve">demonstrates that all of the relatively easy efficiency savings have already been made and the transformation required to achieve a balanced budget is much more significant. </w:t>
      </w:r>
      <w:r w:rsidR="005D3E58" w:rsidRPr="003A71F9">
        <w:t>It is important to note that our remaining budgets are increasingly focused on targeted and preventative services to help improve people’s quality of life and reduce the inequality gap for our residents</w:t>
      </w:r>
      <w:r w:rsidR="005D3E58">
        <w:t xml:space="preserve"> and the savings which are proposed are designed to enable this to happen</w:t>
      </w:r>
      <w:r w:rsidR="005D3E58" w:rsidRPr="003A71F9">
        <w:t xml:space="preserve">. </w:t>
      </w:r>
    </w:p>
    <w:p w14:paraId="5BE44C23" w14:textId="77777777" w:rsidR="0011007E" w:rsidRDefault="00A85A4F" w:rsidP="00221AFD">
      <w:r>
        <w:t>Based on the analysis of the proposals and their predicted impacts, i</w:t>
      </w:r>
      <w:r w:rsidR="0011007E">
        <w:t>t is disabled people</w:t>
      </w:r>
      <w:r w:rsidR="005D3E58">
        <w:t>, older people</w:t>
      </w:r>
      <w:r w:rsidR="0011007E">
        <w:t xml:space="preserve"> and BME people, including children, who </w:t>
      </w:r>
      <w:r w:rsidR="00206979">
        <w:t>will potentially</w:t>
      </w:r>
      <w:r w:rsidR="0011007E">
        <w:t xml:space="preserve"> be more disproportionally affected. This is due to the proposed changes to older people’s care and the reduction in services predominantly used by BME people. </w:t>
      </w:r>
    </w:p>
    <w:p w14:paraId="5BE44C24" w14:textId="77777777" w:rsidR="0011007E" w:rsidRDefault="0011007E" w:rsidP="00221AFD">
      <w:r>
        <w:t xml:space="preserve">There </w:t>
      </w:r>
      <w:r w:rsidR="008E3419">
        <w:t xml:space="preserve">may </w:t>
      </w:r>
      <w:r>
        <w:t>be less direct disproportionate impacts in the areas of h</w:t>
      </w:r>
      <w:r w:rsidRPr="00B82C27">
        <w:t xml:space="preserve">ealth and wellbeing </w:t>
      </w:r>
      <w:r w:rsidR="000028C1">
        <w:t xml:space="preserve">and socio-economic however, this may reflect weaker </w:t>
      </w:r>
      <w:r w:rsidR="00912759">
        <w:t xml:space="preserve">information </w:t>
      </w:r>
      <w:r w:rsidR="000028C1">
        <w:t>in this area that makes it more difficult to accurately identify impact.</w:t>
      </w:r>
      <w:r>
        <w:t xml:space="preserve"> </w:t>
      </w:r>
      <w:r w:rsidR="00912759">
        <w:t>The relevance assessments show</w:t>
      </w:r>
      <w:r>
        <w:t xml:space="preserve"> women </w:t>
      </w:r>
      <w:r w:rsidR="008E3419">
        <w:t xml:space="preserve">may </w:t>
      </w:r>
      <w:r>
        <w:t xml:space="preserve">be less adversely impacted than older or disabled people, however the data is slightly nuanced as many older people and carers of disabled people are also women. Therefore women overall </w:t>
      </w:r>
      <w:r w:rsidR="008E3419">
        <w:t xml:space="preserve">may </w:t>
      </w:r>
      <w:r>
        <w:t xml:space="preserve">experience a larger impact than has been identified.   </w:t>
      </w:r>
    </w:p>
    <w:p w14:paraId="5BE44C25" w14:textId="77777777" w:rsidR="0011007E" w:rsidRDefault="0011007E" w:rsidP="00221AFD">
      <w:r w:rsidRPr="00247EC8">
        <w:t xml:space="preserve">Although certain groups, such as married/civil partnerships, LGB and faith communities, </w:t>
      </w:r>
      <w:r w:rsidR="00912759">
        <w:t>are</w:t>
      </w:r>
      <w:r w:rsidRPr="00247EC8">
        <w:t xml:space="preserve"> </w:t>
      </w:r>
      <w:r>
        <w:t xml:space="preserve">not </w:t>
      </w:r>
      <w:r w:rsidR="00912759">
        <w:t>highlighted as being</w:t>
      </w:r>
      <w:r>
        <w:t xml:space="preserve"> disproportionately </w:t>
      </w:r>
      <w:r w:rsidRPr="00247EC8">
        <w:t xml:space="preserve">impacted by </w:t>
      </w:r>
      <w:r>
        <w:t>the</w:t>
      </w:r>
      <w:r w:rsidRPr="00247EC8">
        <w:t xml:space="preserve"> proposals we concede that this may merely reflect the fact that </w:t>
      </w:r>
      <w:r w:rsidR="00912759">
        <w:t>information relating</w:t>
      </w:r>
      <w:r w:rsidRPr="00247EC8">
        <w:t xml:space="preserve"> </w:t>
      </w:r>
      <w:r w:rsidR="00912759">
        <w:t>to</w:t>
      </w:r>
      <w:r w:rsidRPr="00247EC8">
        <w:t xml:space="preserve"> these communities is currently limited and as such makes determining the impact on these groups problematic. </w:t>
      </w:r>
    </w:p>
    <w:p w14:paraId="5BE44C26" w14:textId="77777777" w:rsidR="005C48E9" w:rsidRPr="00290E63" w:rsidRDefault="005C48E9" w:rsidP="00221AFD">
      <w:pPr>
        <w:rPr>
          <w:b/>
        </w:rPr>
      </w:pPr>
      <w:r w:rsidRPr="00290E63">
        <w:rPr>
          <w:b/>
        </w:rPr>
        <w:t>Impacts on staff</w:t>
      </w:r>
    </w:p>
    <w:p w14:paraId="5BE44C27" w14:textId="77777777" w:rsidR="005C48E9" w:rsidRDefault="005D3E58" w:rsidP="00221AFD">
      <w:r>
        <w:t>At</w:t>
      </w:r>
      <w:r w:rsidR="005C48E9">
        <w:t xml:space="preserve"> this stage the equalities impact </w:t>
      </w:r>
      <w:r>
        <w:t xml:space="preserve">on staff </w:t>
      </w:r>
      <w:r w:rsidR="005C48E9">
        <w:t xml:space="preserve">is unknown. Each of the proposals </w:t>
      </w:r>
      <w:r w:rsidR="00912759">
        <w:t xml:space="preserve">which impact on staff </w:t>
      </w:r>
      <w:r w:rsidR="005C48E9">
        <w:t xml:space="preserve">will undergo an EIA to identify which staff will be affected and to </w:t>
      </w:r>
      <w:r w:rsidR="000111C6">
        <w:t xml:space="preserve">put forward </w:t>
      </w:r>
      <w:r w:rsidR="005C48E9">
        <w:t>mitigating actions.</w:t>
      </w:r>
    </w:p>
    <w:p w14:paraId="5BE44C28" w14:textId="77777777" w:rsidR="0011007E" w:rsidRPr="00290E63" w:rsidRDefault="0011007E" w:rsidP="00221AFD">
      <w:pPr>
        <w:rPr>
          <w:b/>
        </w:rPr>
      </w:pPr>
      <w:r w:rsidRPr="00290E63">
        <w:rPr>
          <w:b/>
        </w:rPr>
        <w:t>Comparison with the previous cumulative EIA</w:t>
      </w:r>
    </w:p>
    <w:p w14:paraId="5BE44C29" w14:textId="77777777" w:rsidR="00997C28" w:rsidRPr="00997C28" w:rsidRDefault="00997C28" w:rsidP="00997C28">
      <w:pPr>
        <w:rPr>
          <w:b/>
        </w:rPr>
      </w:pPr>
      <w:r w:rsidRPr="00997C28">
        <w:t>Similar to this year, the 2013/14 proposals agreed in last year’s budget, found a greater disproportionate impact on disabled people, olde</w:t>
      </w:r>
      <w:r w:rsidR="00912759">
        <w:t>r people and BME people. There we</w:t>
      </w:r>
      <w:r w:rsidRPr="00997C28">
        <w:t>re a number of mitigations in place to counter this such as, the development of end to end and integrated care</w:t>
      </w:r>
      <w:r w:rsidR="00912759">
        <w:t>.</w:t>
      </w:r>
    </w:p>
    <w:p w14:paraId="5BE44C2A" w14:textId="77777777" w:rsidR="0011007E" w:rsidRPr="00997C28" w:rsidRDefault="005D3E58" w:rsidP="00221AFD">
      <w:r w:rsidRPr="00997C28">
        <w:t xml:space="preserve">The </w:t>
      </w:r>
      <w:r w:rsidR="0011007E" w:rsidRPr="00997C28">
        <w:t xml:space="preserve">2012/13 assessment </w:t>
      </w:r>
      <w:r w:rsidR="00912759">
        <w:t xml:space="preserve">also </w:t>
      </w:r>
      <w:r w:rsidR="0011007E" w:rsidRPr="00997C28">
        <w:t xml:space="preserve">showed that proposals were </w:t>
      </w:r>
      <w:r w:rsidR="00912759">
        <w:t xml:space="preserve">more likely to come from </w:t>
      </w:r>
      <w:r w:rsidR="0011007E" w:rsidRPr="00997C28">
        <w:t xml:space="preserve">the </w:t>
      </w:r>
      <w:r w:rsidR="00997C28" w:rsidRPr="00997C28">
        <w:t>community wellbeing area</w:t>
      </w:r>
      <w:r w:rsidR="0011007E" w:rsidRPr="00997C28">
        <w:t xml:space="preserve">, many of which related to changes within adult and family social care.  Following the original assessment </w:t>
      </w:r>
      <w:r w:rsidR="00912759">
        <w:t xml:space="preserve">in 2012/13 </w:t>
      </w:r>
      <w:r w:rsidR="0011007E" w:rsidRPr="00997C28">
        <w:t>the proposals were revised to lessen the potential impact</w:t>
      </w:r>
      <w:r w:rsidR="0011007E" w:rsidRPr="00997C28">
        <w:rPr>
          <w:b/>
        </w:rPr>
        <w:t xml:space="preserve">. </w:t>
      </w:r>
    </w:p>
    <w:p w14:paraId="5BE44C2B" w14:textId="77777777" w:rsidR="00912759" w:rsidRDefault="00912759" w:rsidP="00290E63">
      <w:pPr>
        <w:pStyle w:val="Subtitle"/>
      </w:pPr>
      <w:r>
        <w:br w:type="page"/>
      </w:r>
    </w:p>
    <w:p w14:paraId="5BE44C2C" w14:textId="77777777" w:rsidR="001117A6" w:rsidRDefault="001117A6" w:rsidP="00290E63">
      <w:pPr>
        <w:pStyle w:val="Subtitle"/>
      </w:pPr>
      <w:r>
        <w:lastRenderedPageBreak/>
        <w:t>Mitigations</w:t>
      </w:r>
    </w:p>
    <w:p w14:paraId="5BE44C2D" w14:textId="77777777" w:rsidR="001117A6" w:rsidRDefault="00D43C72" w:rsidP="001117A6">
      <w:r>
        <w:t>As stated previously many of the proposals which are relevant to equalities are at an early stage of development. However, mitigations are starting to be developed and are described below:</w:t>
      </w:r>
    </w:p>
    <w:p w14:paraId="5BE44C2E" w14:textId="77777777" w:rsidR="00D43C72" w:rsidRDefault="00D43C72" w:rsidP="001117A6">
      <w:pPr>
        <w:rPr>
          <w:b/>
        </w:rPr>
      </w:pPr>
      <w:r>
        <w:rPr>
          <w:b/>
        </w:rPr>
        <w:t>Children’s services</w:t>
      </w:r>
    </w:p>
    <w:p w14:paraId="5BE44C2F" w14:textId="77777777" w:rsidR="002D6A19" w:rsidRPr="002D6A19" w:rsidRDefault="002D6A19" w:rsidP="00D43C72">
      <w:pPr>
        <w:pStyle w:val="ListParagraph"/>
        <w:numPr>
          <w:ilvl w:val="0"/>
          <w:numId w:val="36"/>
        </w:numPr>
        <w:rPr>
          <w:b/>
        </w:rPr>
      </w:pPr>
      <w:r>
        <w:t>While some children’s centres may change and reduce the activities they offer a full range of children’s centre services will be available across the borough.</w:t>
      </w:r>
    </w:p>
    <w:p w14:paraId="5BE44C30" w14:textId="77777777" w:rsidR="002D6A19" w:rsidRPr="002D6A19" w:rsidRDefault="002D6A19" w:rsidP="00D43C72">
      <w:pPr>
        <w:pStyle w:val="ListParagraph"/>
        <w:numPr>
          <w:ilvl w:val="0"/>
          <w:numId w:val="36"/>
        </w:numPr>
        <w:rPr>
          <w:b/>
        </w:rPr>
      </w:pPr>
      <w:r>
        <w:t>Placing looked after children with families who live in Lambeth or closer to Lambeth is likely to have a positive impact on these children.</w:t>
      </w:r>
    </w:p>
    <w:p w14:paraId="5BE44C31" w14:textId="77777777" w:rsidR="00D43C72" w:rsidRPr="00D43C72" w:rsidRDefault="002D6A19" w:rsidP="00D43C72">
      <w:pPr>
        <w:pStyle w:val="ListParagraph"/>
        <w:numPr>
          <w:ilvl w:val="0"/>
          <w:numId w:val="36"/>
        </w:numPr>
        <w:rPr>
          <w:b/>
        </w:rPr>
      </w:pPr>
      <w:r>
        <w:t>Greater use of personal budgets within children’s services should have a positive impact as children and their families will be able to put in place more tailored support packages</w:t>
      </w:r>
      <w:r w:rsidR="004F28E7">
        <w:t xml:space="preserve"> </w:t>
      </w:r>
    </w:p>
    <w:p w14:paraId="5BE44C32" w14:textId="77777777" w:rsidR="00D43C72" w:rsidRDefault="00D43C72" w:rsidP="001117A6">
      <w:pPr>
        <w:rPr>
          <w:b/>
        </w:rPr>
      </w:pPr>
      <w:r>
        <w:rPr>
          <w:b/>
        </w:rPr>
        <w:t>Adults’ services</w:t>
      </w:r>
    </w:p>
    <w:p w14:paraId="5BE44C33" w14:textId="77777777" w:rsidR="002D6A19" w:rsidRPr="002D6A19" w:rsidRDefault="002D6A19" w:rsidP="002D6A19">
      <w:pPr>
        <w:pStyle w:val="ListParagraph"/>
        <w:numPr>
          <w:ilvl w:val="0"/>
          <w:numId w:val="36"/>
        </w:numPr>
        <w:rPr>
          <w:b/>
        </w:rPr>
      </w:pPr>
      <w:r>
        <w:t>We are choosing to realise savings within Adults services through greater use of personal budgets. This should have a positive impact as people will be able to put in place more tailored support packages which relate to their individual protected characteristics.</w:t>
      </w:r>
    </w:p>
    <w:p w14:paraId="5BE44C34" w14:textId="77777777" w:rsidR="002D6A19" w:rsidRPr="002D6A19" w:rsidRDefault="002D6A19" w:rsidP="001117A6">
      <w:pPr>
        <w:pStyle w:val="ListParagraph"/>
        <w:numPr>
          <w:ilvl w:val="0"/>
          <w:numId w:val="36"/>
        </w:numPr>
        <w:rPr>
          <w:b/>
        </w:rPr>
      </w:pPr>
      <w:r>
        <w:t xml:space="preserve">Greater integration between health and social care should </w:t>
      </w:r>
      <w:r w:rsidR="008F0A1F">
        <w:t xml:space="preserve">act as mitigation to the budget reductions being made. For example, integrated health and social care will enable the NHS and council to intervene early as well as to support people back into their homes after a hospital stay.  </w:t>
      </w:r>
      <w:r>
        <w:t xml:space="preserve"> </w:t>
      </w:r>
    </w:p>
    <w:p w14:paraId="5BE44C35" w14:textId="77777777" w:rsidR="00D43C72" w:rsidRDefault="00D43C72" w:rsidP="001117A6">
      <w:pPr>
        <w:rPr>
          <w:b/>
        </w:rPr>
      </w:pPr>
      <w:r>
        <w:rPr>
          <w:b/>
        </w:rPr>
        <w:t>Street lighting</w:t>
      </w:r>
    </w:p>
    <w:p w14:paraId="5BE44C36" w14:textId="77777777" w:rsidR="004F28E7" w:rsidRDefault="00D43C72" w:rsidP="004F28E7">
      <w:pPr>
        <w:pStyle w:val="ListParagraph"/>
        <w:numPr>
          <w:ilvl w:val="0"/>
          <w:numId w:val="36"/>
        </w:numPr>
      </w:pPr>
      <w:r>
        <w:t>No specific proposals have been made about reducing the intensity or duration of street lighting. These proposals will be developed through 2015/16. However, initial considerations have already ident</w:t>
      </w:r>
      <w:r w:rsidR="004F28E7">
        <w:t>ified the following mitigations are already considered or will be put in place:</w:t>
      </w:r>
    </w:p>
    <w:p w14:paraId="5BE44C37" w14:textId="77777777" w:rsidR="00680B9E" w:rsidRDefault="00680B9E" w:rsidP="00680B9E">
      <w:pPr>
        <w:pStyle w:val="ListParagraph"/>
        <w:numPr>
          <w:ilvl w:val="0"/>
          <w:numId w:val="36"/>
        </w:numPr>
      </w:pPr>
      <w:r>
        <w:t>The council will work with our Community Safeguarding colleagues and the police to make them aware of the streets affected by adaptive lighting(through the controlled management system). Although our benchmarking with other authorities who have already pursued this approach suggests that there will not be a resultant increase in crime, we will track data to understand whether this is the case locally.</w:t>
      </w:r>
    </w:p>
    <w:p w14:paraId="5BE44C38" w14:textId="77777777" w:rsidR="00680B9E" w:rsidRPr="00091B59" w:rsidRDefault="00680B9E" w:rsidP="00680B9E">
      <w:pPr>
        <w:pStyle w:val="ListParagraph"/>
        <w:numPr>
          <w:ilvl w:val="0"/>
          <w:numId w:val="36"/>
        </w:numPr>
      </w:pPr>
      <w:r>
        <w:t xml:space="preserve">We are not proposing to dim street lighting beyond that of the approved British Standard. </w:t>
      </w:r>
      <w:r w:rsidRPr="00091B59">
        <w:t>We will meet with DASL (Lambeth’s key Disability Forum) to understand in more detail what the impacts might be for people with mobility impairments. We will coproduce with them, if needed, additional proposals to mitigate the impact for this group of citizens.</w:t>
      </w:r>
    </w:p>
    <w:p w14:paraId="5BE44C39" w14:textId="77777777" w:rsidR="00D43C72" w:rsidRDefault="00D43C72" w:rsidP="001117A6">
      <w:pPr>
        <w:rPr>
          <w:b/>
        </w:rPr>
      </w:pPr>
      <w:r>
        <w:rPr>
          <w:b/>
        </w:rPr>
        <w:t>Community safeguarding</w:t>
      </w:r>
    </w:p>
    <w:p w14:paraId="5BE44C3A" w14:textId="77777777" w:rsidR="004130C4" w:rsidRPr="004130C4" w:rsidRDefault="004130C4" w:rsidP="004130C4">
      <w:pPr>
        <w:pStyle w:val="ListParagraph"/>
        <w:numPr>
          <w:ilvl w:val="0"/>
          <w:numId w:val="41"/>
        </w:numPr>
        <w:rPr>
          <w:color w:val="000000"/>
        </w:rPr>
      </w:pPr>
      <w:r w:rsidRPr="004130C4">
        <w:rPr>
          <w:color w:val="000000"/>
        </w:rPr>
        <w:t>The council will achieve savings by focussing its resources on the key areas where we can make the most difference and have the greatest impact on our communities, such as ASB, gangs and violence against women and girls. Functions that are better delivered by our partners, such as the police, will continue to be delivered by them but we will no longer dedicate specialist resources to these areas</w:t>
      </w:r>
    </w:p>
    <w:p w14:paraId="5BE44C3B" w14:textId="77777777" w:rsidR="00D43C72" w:rsidRDefault="00D43C72" w:rsidP="001117A6">
      <w:pPr>
        <w:rPr>
          <w:b/>
        </w:rPr>
      </w:pPr>
      <w:r>
        <w:rPr>
          <w:b/>
        </w:rPr>
        <w:t>Rental charges for recycling containers:</w:t>
      </w:r>
    </w:p>
    <w:p w14:paraId="5BE44C3C" w14:textId="77777777" w:rsidR="004F28E7" w:rsidRDefault="004F28E7" w:rsidP="004F28E7">
      <w:pPr>
        <w:numPr>
          <w:ilvl w:val="1"/>
          <w:numId w:val="37"/>
        </w:numPr>
      </w:pPr>
      <w:r>
        <w:t>R</w:t>
      </w:r>
      <w:r w:rsidRPr="00E06945">
        <w:t xml:space="preserve">esidents on the lowest incomes who are living in council housing will be protected </w:t>
      </w:r>
      <w:r>
        <w:t xml:space="preserve">as the </w:t>
      </w:r>
      <w:r w:rsidRPr="00E06945">
        <w:t>increase cost will be absorbed by efficiencies elsewhere</w:t>
      </w:r>
      <w:r>
        <w:t>.</w:t>
      </w:r>
    </w:p>
    <w:p w14:paraId="5BE44C3D" w14:textId="77777777" w:rsidR="004F28E7" w:rsidRDefault="004F28E7" w:rsidP="004F28E7">
      <w:pPr>
        <w:numPr>
          <w:ilvl w:val="1"/>
          <w:numId w:val="37"/>
        </w:numPr>
      </w:pPr>
      <w:r>
        <w:lastRenderedPageBreak/>
        <w:t>The increase in cost is anticipated to be around £12 per year. Th</w:t>
      </w:r>
      <w:r w:rsidRPr="00E06945">
        <w:t>ere are no mitigations to support those on low incomes in the private rental sector. But having brought in rental charges for multi-occupancy waste bins in 2011 we have not been made aware of specific issues relating to rental charges for this group of citizens.</w:t>
      </w:r>
    </w:p>
    <w:p w14:paraId="5BE44C3E" w14:textId="77777777" w:rsidR="004F28E7" w:rsidRDefault="004F28E7" w:rsidP="001117A6">
      <w:pPr>
        <w:rPr>
          <w:b/>
        </w:rPr>
      </w:pPr>
    </w:p>
    <w:p w14:paraId="5BE44C3F" w14:textId="77777777" w:rsidR="00D43C72" w:rsidRPr="00D43C72" w:rsidRDefault="00D43C72" w:rsidP="001117A6">
      <w:pPr>
        <w:rPr>
          <w:b/>
        </w:rPr>
      </w:pPr>
    </w:p>
    <w:p w14:paraId="5BE44C40" w14:textId="77777777" w:rsidR="001117A6" w:rsidRDefault="001117A6">
      <w:pPr>
        <w:spacing w:after="0" w:line="240" w:lineRule="auto"/>
        <w:rPr>
          <w:rFonts w:asciiTheme="minorHAnsi" w:eastAsiaTheme="majorEastAsia" w:hAnsiTheme="minorHAnsi" w:cstheme="majorBidi"/>
          <w:b/>
          <w:color w:val="17365D" w:themeColor="text2" w:themeShade="BF"/>
          <w:spacing w:val="5"/>
          <w:kern w:val="28"/>
          <w:sz w:val="28"/>
          <w:szCs w:val="28"/>
        </w:rPr>
      </w:pPr>
      <w:r>
        <w:br w:type="page"/>
      </w:r>
    </w:p>
    <w:p w14:paraId="5BE44C41" w14:textId="77777777" w:rsidR="0011007E" w:rsidRDefault="0011007E" w:rsidP="00290E63">
      <w:pPr>
        <w:pStyle w:val="Subtitle"/>
      </w:pPr>
      <w:r>
        <w:lastRenderedPageBreak/>
        <w:t>Summary and conclusion</w:t>
      </w:r>
    </w:p>
    <w:p w14:paraId="5BE44C42" w14:textId="77777777" w:rsidR="0011007E" w:rsidRDefault="0011007E" w:rsidP="00221AFD">
      <w:r w:rsidRPr="00AA0192">
        <w:t>Our approach involves building equality considerations into budgetary allocations at strategic and at programme level</w:t>
      </w:r>
      <w:r w:rsidR="000028C1">
        <w:t>.</w:t>
      </w:r>
      <w:r w:rsidRPr="00AA0192">
        <w:t xml:space="preserve"> In these challenging times this is more not less important</w:t>
      </w:r>
      <w:r w:rsidR="000028C1">
        <w:t>, as we look to support the most vulnerable and reduce inequality</w:t>
      </w:r>
      <w:r w:rsidRPr="00AA0192">
        <w:t xml:space="preserve">. </w:t>
      </w:r>
    </w:p>
    <w:p w14:paraId="5BE44C43" w14:textId="77777777" w:rsidR="0011007E" w:rsidRPr="00290E63" w:rsidRDefault="006C4D7B" w:rsidP="00221AFD">
      <w:pPr>
        <w:rPr>
          <w:b/>
        </w:rPr>
      </w:pPr>
      <w:r>
        <w:rPr>
          <w:b/>
        </w:rPr>
        <w:t>P</w:t>
      </w:r>
      <w:r w:rsidR="0011007E" w:rsidRPr="00290E63">
        <w:rPr>
          <w:b/>
        </w:rPr>
        <w:t xml:space="preserve">ublic </w:t>
      </w:r>
      <w:r>
        <w:rPr>
          <w:b/>
        </w:rPr>
        <w:t>priorities</w:t>
      </w:r>
      <w:r w:rsidR="0011007E" w:rsidRPr="00290E63">
        <w:rPr>
          <w:b/>
        </w:rPr>
        <w:t xml:space="preserve"> </w:t>
      </w:r>
    </w:p>
    <w:p w14:paraId="5BE44C44" w14:textId="77777777" w:rsidR="0011007E" w:rsidRPr="006C4D7B" w:rsidRDefault="0011007E" w:rsidP="006C4D7B">
      <w:pPr>
        <w:shd w:val="clear" w:color="auto" w:fill="FFFFFF" w:themeFill="background1"/>
      </w:pPr>
      <w:r w:rsidRPr="006C4D7B">
        <w:t xml:space="preserve">Residents’ top </w:t>
      </w:r>
      <w:r w:rsidR="00290E63" w:rsidRPr="006C4D7B">
        <w:t>outcome priorities relate to safety, cleanliness and housing</w:t>
      </w:r>
      <w:r w:rsidRPr="006C4D7B">
        <w:t xml:space="preserve">. On the back of these findings </w:t>
      </w:r>
      <w:r w:rsidRPr="00997C28">
        <w:t xml:space="preserve">many of these services </w:t>
      </w:r>
      <w:r w:rsidR="00290E63" w:rsidRPr="00997C28">
        <w:t>have not been subject to further changes and reductions through this budget setting process</w:t>
      </w:r>
      <w:r w:rsidR="00566864" w:rsidRPr="00997C28">
        <w:t xml:space="preserve">. </w:t>
      </w:r>
      <w:r w:rsidR="00997C28" w:rsidRPr="00997C28">
        <w:t>9</w:t>
      </w:r>
      <w:r w:rsidR="005C48E9" w:rsidRPr="00997C28">
        <w:t>1</w:t>
      </w:r>
      <w:r w:rsidRPr="00997C28">
        <w:t xml:space="preserve">% of the proposed reductions </w:t>
      </w:r>
      <w:r w:rsidR="00D76C00" w:rsidRPr="00997C28">
        <w:t>may</w:t>
      </w:r>
      <w:r w:rsidRPr="00997C28">
        <w:t xml:space="preserve"> have a disproportionate effect on residents with protected characteristics</w:t>
      </w:r>
      <w:r w:rsidR="006C4D7B" w:rsidRPr="00997C28">
        <w:t>, but at this</w:t>
      </w:r>
      <w:r w:rsidR="006C4D7B" w:rsidRPr="006C4D7B">
        <w:t xml:space="preserve"> stage the proposals are at such an early stage of development it is difficult to ascertain the precise nature of these impacts</w:t>
      </w:r>
      <w:r w:rsidRPr="006C4D7B">
        <w:t xml:space="preserve">. </w:t>
      </w:r>
      <w:r w:rsidR="006C4D7B" w:rsidRPr="006C4D7B">
        <w:t>Further equalities analysis will be undertaken as part of individual proposal development and this analysis will be scrutinised by the Corporate EIA panel.</w:t>
      </w:r>
    </w:p>
    <w:p w14:paraId="5BE44C45" w14:textId="77777777" w:rsidR="0011007E" w:rsidRDefault="006C4D7B" w:rsidP="00221AFD">
      <w:pPr>
        <w:rPr>
          <w:color w:val="000000"/>
        </w:rPr>
      </w:pPr>
      <w:r w:rsidRPr="00997C28">
        <w:rPr>
          <w:b/>
        </w:rPr>
        <w:t>P</w:t>
      </w:r>
      <w:r w:rsidR="0011007E" w:rsidRPr="00997C28">
        <w:rPr>
          <w:b/>
        </w:rPr>
        <w:t>otential cumulative equalities impacts of the proposals:</w:t>
      </w:r>
      <w:r w:rsidR="0011007E" w:rsidRPr="00997C28">
        <w:t xml:space="preserve"> The proposals with some relevance to equality taken together are worth an estimated </w:t>
      </w:r>
      <w:r w:rsidR="00997C28">
        <w:t>£22.968m</w:t>
      </w:r>
      <w:r w:rsidR="00997C28" w:rsidRPr="00997C28">
        <w:t xml:space="preserve"> </w:t>
      </w:r>
      <w:r w:rsidR="00566864" w:rsidRPr="00997C28">
        <w:t xml:space="preserve">and represent </w:t>
      </w:r>
      <w:r w:rsidR="00997C28">
        <w:t>9</w:t>
      </w:r>
      <w:r w:rsidR="005C48E9" w:rsidRPr="00997C28">
        <w:t>1</w:t>
      </w:r>
      <w:r w:rsidR="0011007E" w:rsidRPr="00997C28">
        <w:t>% of all the savi</w:t>
      </w:r>
      <w:r w:rsidR="00566864" w:rsidRPr="00997C28">
        <w:t xml:space="preserve">ngs proposed. </w:t>
      </w:r>
      <w:r w:rsidR="0011007E" w:rsidRPr="00997C28">
        <w:t xml:space="preserve">Of the savings that </w:t>
      </w:r>
      <w:r w:rsidR="00907079" w:rsidRPr="00997C28">
        <w:t xml:space="preserve">potentially </w:t>
      </w:r>
      <w:r w:rsidR="0011007E" w:rsidRPr="00997C28">
        <w:t>disproportionately impact residents from particular protected groups, they</w:t>
      </w:r>
      <w:r w:rsidR="00907079" w:rsidRPr="00997C28">
        <w:t xml:space="preserve"> may be</w:t>
      </w:r>
      <w:r w:rsidR="0011007E" w:rsidRPr="00997C28">
        <w:rPr>
          <w:color w:val="000000"/>
        </w:rPr>
        <w:t xml:space="preserve"> more likely to impact upon  disabled people, ethnic minority residents</w:t>
      </w:r>
      <w:r w:rsidRPr="00997C28">
        <w:rPr>
          <w:color w:val="000000"/>
        </w:rPr>
        <w:t>, younger</w:t>
      </w:r>
      <w:r w:rsidR="0011007E" w:rsidRPr="00997C28">
        <w:rPr>
          <w:color w:val="000000"/>
        </w:rPr>
        <w:t xml:space="preserve"> and older peopl</w:t>
      </w:r>
      <w:r w:rsidR="005C48E9" w:rsidRPr="00997C28">
        <w:rPr>
          <w:color w:val="000000"/>
        </w:rPr>
        <w:t xml:space="preserve">e. </w:t>
      </w:r>
      <w:r w:rsidR="00290E63" w:rsidRPr="00997C28">
        <w:rPr>
          <w:color w:val="000000"/>
        </w:rPr>
        <w:t>Some</w:t>
      </w:r>
      <w:r w:rsidR="005C48E9" w:rsidRPr="00997C28">
        <w:rPr>
          <w:color w:val="000000"/>
        </w:rPr>
        <w:t xml:space="preserve"> of the proposed savings </w:t>
      </w:r>
      <w:r w:rsidR="000111C6" w:rsidRPr="00997C28">
        <w:rPr>
          <w:color w:val="000000"/>
        </w:rPr>
        <w:t xml:space="preserve">potentially </w:t>
      </w:r>
      <w:r w:rsidR="005C48E9" w:rsidRPr="00997C28">
        <w:rPr>
          <w:color w:val="000000"/>
        </w:rPr>
        <w:t xml:space="preserve">impact on staff; however at this stage the equalities impact is unknown. </w:t>
      </w:r>
      <w:r w:rsidR="00997C28">
        <w:rPr>
          <w:color w:val="000000"/>
        </w:rPr>
        <w:t>9</w:t>
      </w:r>
      <w:r w:rsidR="005C48E9" w:rsidRPr="00997C28">
        <w:rPr>
          <w:color w:val="000000"/>
        </w:rPr>
        <w:t>% of the proposed savings have no relevance to equality.</w:t>
      </w:r>
    </w:p>
    <w:p w14:paraId="5BE44C46" w14:textId="77777777" w:rsidR="00B77AA8" w:rsidRDefault="00B77AA8" w:rsidP="00221AFD">
      <w:r w:rsidRPr="00E26953">
        <w:rPr>
          <w:b/>
        </w:rPr>
        <w:t>Lambeth’s overall approach to mitigating impacts</w:t>
      </w:r>
      <w:r>
        <w:t>: Lambeth is a cooperative council. This means we will work together with citizens, and look to give them greater control and influence over the decision</w:t>
      </w:r>
      <w:r w:rsidR="00912759">
        <w:t>s that affect their lives. C</w:t>
      </w:r>
      <w:r>
        <w:t xml:space="preserve">ooperative commissioning is intended to put these principles into practice by working with communities to make the most of their assets, focusing on the change they want to see, and working together to achieve these outcomes. In the face of reducing financial resources, we know we need to cooperate closely with our citizens to prioritise resources and find new and creative solutions to long standing challenges. </w:t>
      </w:r>
    </w:p>
    <w:p w14:paraId="5BE44C47" w14:textId="77777777" w:rsidR="00784F97" w:rsidRDefault="00784F97" w:rsidP="00221AFD">
      <w:r>
        <w:t xml:space="preserve">We are developing a programme to consult with citizens, including equality groups, on the budget proposals as they are developed in more detail. This will help us to take account of the potential impact of the proposals on these groups, and to mitigate these impacts where possible. </w:t>
      </w:r>
    </w:p>
    <w:p w14:paraId="5BE44C48" w14:textId="77777777" w:rsidR="00912759" w:rsidRDefault="00912759" w:rsidP="00221AFD">
      <w:pPr>
        <w:rPr>
          <w:highlight w:val="yellow"/>
        </w:rPr>
      </w:pPr>
      <w:r>
        <w:t xml:space="preserve">Our approach to developing the proposals has been to embed mitigation within them as far as possible. So that although </w:t>
      </w:r>
    </w:p>
    <w:p w14:paraId="5BE44C49" w14:textId="77777777" w:rsidR="0011007E" w:rsidRPr="00290E63" w:rsidRDefault="0011007E" w:rsidP="00221AFD">
      <w:pPr>
        <w:rPr>
          <w:b/>
        </w:rPr>
      </w:pPr>
      <w:r w:rsidRPr="00290E63">
        <w:rPr>
          <w:b/>
        </w:rPr>
        <w:t>Next steps</w:t>
      </w:r>
    </w:p>
    <w:p w14:paraId="5BE44C4A" w14:textId="77777777" w:rsidR="0011007E" w:rsidRDefault="004D140E" w:rsidP="00221AFD">
      <w:r>
        <w:t>In February 2015</w:t>
      </w:r>
      <w:r w:rsidR="00290E63">
        <w:t xml:space="preserve"> this</w:t>
      </w:r>
      <w:r w:rsidR="0011007E" w:rsidRPr="004A0ED4">
        <w:t xml:space="preserve"> cumulative EIA will undergo further scrutiny by the following groups:</w:t>
      </w:r>
    </w:p>
    <w:p w14:paraId="5BE44C4B" w14:textId="77777777" w:rsidR="0011007E" w:rsidRPr="004A0ED4" w:rsidRDefault="0011007E" w:rsidP="00290E63">
      <w:pPr>
        <w:pStyle w:val="ListParagraph"/>
        <w:numPr>
          <w:ilvl w:val="1"/>
          <w:numId w:val="29"/>
        </w:numPr>
      </w:pPr>
      <w:r w:rsidRPr="004A0ED4">
        <w:t>Corporate EIA Panel</w:t>
      </w:r>
    </w:p>
    <w:p w14:paraId="5BE44C4C" w14:textId="77777777" w:rsidR="0011007E" w:rsidRDefault="003C4761" w:rsidP="00290E63">
      <w:pPr>
        <w:pStyle w:val="ListParagraph"/>
        <w:numPr>
          <w:ilvl w:val="1"/>
          <w:numId w:val="29"/>
        </w:numPr>
      </w:pPr>
      <w:r>
        <w:t>Cabinet</w:t>
      </w:r>
    </w:p>
    <w:p w14:paraId="5BE44C4D" w14:textId="77777777" w:rsidR="0011007E" w:rsidRPr="00CD4DF0" w:rsidRDefault="0011007E" w:rsidP="00221AFD">
      <w:r>
        <w:t>T</w:t>
      </w:r>
      <w:r w:rsidRPr="004A0ED4">
        <w:t>his approach will give more opportunities for members to input into the recommendations which will be implemented alongside the savings proposals.</w:t>
      </w:r>
      <w:r w:rsidRPr="003376AE">
        <w:t xml:space="preserve"> It is important to note that our approach for assessing the cumulative impac</w:t>
      </w:r>
      <w:r w:rsidR="004D140E">
        <w:t>t of savings proposals is an on</w:t>
      </w:r>
      <w:r w:rsidRPr="003376AE">
        <w:t>going process. At this stage the analysis is indicative and as individual proposals are further developed and implemented they will be subject to further assessment.</w:t>
      </w:r>
    </w:p>
    <w:p w14:paraId="5BE44C4E" w14:textId="77777777" w:rsidR="00994255" w:rsidRPr="00CD4DF0" w:rsidRDefault="00994255" w:rsidP="00221AFD"/>
    <w:sectPr w:rsidR="00994255" w:rsidRPr="00CD4DF0" w:rsidSect="00EA2AB0">
      <w:pgSz w:w="11909" w:h="16834" w:code="9"/>
      <w:pgMar w:top="1440" w:right="720" w:bottom="1440" w:left="720"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44C60" w14:textId="77777777" w:rsidR="00771C3A" w:rsidRDefault="00771C3A" w:rsidP="00221AFD">
      <w:r>
        <w:separator/>
      </w:r>
    </w:p>
  </w:endnote>
  <w:endnote w:type="continuationSeparator" w:id="0">
    <w:p w14:paraId="5BE44C61" w14:textId="77777777" w:rsidR="00771C3A" w:rsidRDefault="00771C3A" w:rsidP="00221AFD">
      <w:r>
        <w:continuationSeparator/>
      </w:r>
    </w:p>
  </w:endnote>
  <w:endnote w:type="continuationNotice" w:id="1">
    <w:p w14:paraId="5BE44C62" w14:textId="77777777" w:rsidR="00771C3A" w:rsidRDefault="00771C3A" w:rsidP="00221A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44C63" w14:textId="77777777" w:rsidR="00321060" w:rsidRDefault="00321060" w:rsidP="00221AFD">
    <w:pPr>
      <w:pStyle w:val="Footer"/>
      <w:rPr>
        <w:rStyle w:val="PageNumber"/>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20</w:t>
    </w:r>
    <w:r>
      <w:rPr>
        <w:rStyle w:val="PageNumber"/>
        <w:rFonts w:cs="Arial"/>
      </w:rPr>
      <w:fldChar w:fldCharType="end"/>
    </w:r>
  </w:p>
  <w:p w14:paraId="5BE44C64" w14:textId="77777777" w:rsidR="00321060" w:rsidRDefault="00321060" w:rsidP="00221A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44C65" w14:textId="77777777" w:rsidR="00321060" w:rsidRDefault="00321060" w:rsidP="00221AFD">
    <w:pPr>
      <w:pStyle w:val="Footer"/>
      <w:rPr>
        <w:rStyle w:val="PageNumber"/>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24518D">
      <w:rPr>
        <w:rStyle w:val="PageNumber"/>
        <w:rFonts w:cs="Arial"/>
        <w:noProof/>
      </w:rPr>
      <w:t>2</w:t>
    </w:r>
    <w:r>
      <w:rPr>
        <w:rStyle w:val="PageNumber"/>
        <w:rFonts w:cs="Arial"/>
      </w:rPr>
      <w:fldChar w:fldCharType="end"/>
    </w:r>
  </w:p>
  <w:p w14:paraId="5BE44C66" w14:textId="77777777" w:rsidR="00321060" w:rsidRPr="00096D2B" w:rsidRDefault="00321060" w:rsidP="00221AFD">
    <w:pPr>
      <w:pStyle w:val="Footer"/>
    </w:pPr>
    <w:r>
      <w:t xml:space="preserve">Cumulative Equalities impact assessment 2015/16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44C67" w14:textId="77777777" w:rsidR="00321060" w:rsidRDefault="00321060" w:rsidP="00221AFD">
    <w:pPr>
      <w:pStyle w:val="Footer"/>
      <w:rPr>
        <w:rStyle w:val="PageNumber"/>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38</w:t>
    </w:r>
    <w:r>
      <w:rPr>
        <w:rStyle w:val="PageNumber"/>
        <w:rFonts w:cs="Arial"/>
      </w:rPr>
      <w:fldChar w:fldCharType="end"/>
    </w:r>
  </w:p>
  <w:p w14:paraId="5BE44C68" w14:textId="77777777" w:rsidR="00321060" w:rsidRDefault="00321060" w:rsidP="00221AF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44C69" w14:textId="77777777" w:rsidR="00321060" w:rsidRDefault="00321060" w:rsidP="00221AFD">
    <w:pPr>
      <w:pStyle w:val="Footer"/>
      <w:rPr>
        <w:rStyle w:val="PageNumber"/>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24518D">
      <w:rPr>
        <w:rStyle w:val="PageNumber"/>
        <w:rFonts w:cs="Arial"/>
        <w:noProof/>
      </w:rPr>
      <w:t>14</w:t>
    </w:r>
    <w:r>
      <w:rPr>
        <w:rStyle w:val="PageNumber"/>
        <w:rFonts w:cs="Arial"/>
      </w:rPr>
      <w:fldChar w:fldCharType="end"/>
    </w:r>
  </w:p>
  <w:p w14:paraId="5BE44C6A" w14:textId="77777777" w:rsidR="00321060" w:rsidRPr="00096D2B" w:rsidRDefault="00D43C72" w:rsidP="00221AFD">
    <w:pPr>
      <w:pStyle w:val="Footer"/>
    </w:pPr>
    <w:r>
      <w:t>Cumulative EIA report 27</w:t>
    </w:r>
    <w:r w:rsidR="00321060">
      <w:t>/01/2015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E44C5D" w14:textId="77777777" w:rsidR="00771C3A" w:rsidRDefault="00771C3A" w:rsidP="00221AFD">
      <w:r>
        <w:separator/>
      </w:r>
    </w:p>
  </w:footnote>
  <w:footnote w:type="continuationSeparator" w:id="0">
    <w:p w14:paraId="5BE44C5E" w14:textId="77777777" w:rsidR="00771C3A" w:rsidRDefault="00771C3A" w:rsidP="00221AFD">
      <w:r>
        <w:continuationSeparator/>
      </w:r>
    </w:p>
  </w:footnote>
  <w:footnote w:type="continuationNotice" w:id="1">
    <w:p w14:paraId="5BE44C5F" w14:textId="77777777" w:rsidR="00771C3A" w:rsidRDefault="00771C3A" w:rsidP="00221AFD"/>
  </w:footnote>
  <w:footnote w:id="2">
    <w:p w14:paraId="5BE44C6C" w14:textId="77777777" w:rsidR="00321060" w:rsidRDefault="00321060" w:rsidP="00221AFD">
      <w:pPr>
        <w:pStyle w:val="FootnoteText"/>
      </w:pPr>
      <w:r>
        <w:rPr>
          <w:rStyle w:val="FootnoteReference"/>
        </w:rPr>
        <w:footnoteRef/>
      </w:r>
      <w:r>
        <w:t xml:space="preserve"> Lambeth residents’ survey 2010</w:t>
      </w:r>
    </w:p>
  </w:footnote>
  <w:footnote w:id="3">
    <w:p w14:paraId="5BE44C6D" w14:textId="77777777" w:rsidR="00321060" w:rsidRDefault="00321060" w:rsidP="00221AFD">
      <w:pPr>
        <w:pStyle w:val="FootnoteText"/>
      </w:pPr>
      <w:r>
        <w:rPr>
          <w:rStyle w:val="FootnoteReference"/>
        </w:rPr>
        <w:footnoteRef/>
      </w:r>
      <w:r>
        <w:t xml:space="preserve"> The information for sexual orientation has been taken from previous residents surveys as the sample size was not sufficient in the 2014 survey to disaggregate data at this level.</w:t>
      </w:r>
    </w:p>
  </w:footnote>
  <w:footnote w:id="4">
    <w:p w14:paraId="5BE44C6E" w14:textId="77777777" w:rsidR="00321060" w:rsidRDefault="00321060" w:rsidP="00221AFD">
      <w:pPr>
        <w:pStyle w:val="FootnoteText"/>
      </w:pPr>
      <w:r>
        <w:rPr>
          <w:rStyle w:val="FootnoteReference"/>
        </w:rPr>
        <w:footnoteRef/>
      </w:r>
      <w:r>
        <w:t xml:space="preserve"> </w:t>
      </w:r>
      <w:hyperlink r:id="rId1" w:tooltip="Permanent Link to NatCen research on the implications of austerity for LGBT people and services" w:history="1">
        <w:r w:rsidRPr="002D2F6C">
          <w:rPr>
            <w:rStyle w:val="Hyperlink"/>
            <w:rFonts w:cs="Arial"/>
            <w:lang w:val="en-US"/>
          </w:rPr>
          <w:t>NatCen research on the implications of austerity for LGBT people and services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44C6B" w14:textId="77777777" w:rsidR="00321060" w:rsidRDefault="00321060" w:rsidP="00221A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954C268"/>
    <w:lvl w:ilvl="0">
      <w:start w:val="1"/>
      <w:numFmt w:val="bullet"/>
      <w:lvlText w:val=""/>
      <w:lvlJc w:val="left"/>
      <w:pPr>
        <w:tabs>
          <w:tab w:val="num" w:pos="360"/>
        </w:tabs>
        <w:ind w:left="360" w:hanging="360"/>
      </w:pPr>
      <w:rPr>
        <w:rFonts w:ascii="Symbol" w:hAnsi="Symbol" w:hint="default"/>
      </w:rPr>
    </w:lvl>
  </w:abstractNum>
  <w:abstractNum w:abstractNumId="1">
    <w:nsid w:val="013572BD"/>
    <w:multiLevelType w:val="hybridMultilevel"/>
    <w:tmpl w:val="3C3E8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E65757"/>
    <w:multiLevelType w:val="multilevel"/>
    <w:tmpl w:val="E7425154"/>
    <w:lvl w:ilvl="0">
      <w:start w:val="1"/>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08BB15ED"/>
    <w:multiLevelType w:val="hybridMultilevel"/>
    <w:tmpl w:val="C6DC9CB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nsid w:val="19A16614"/>
    <w:multiLevelType w:val="hybridMultilevel"/>
    <w:tmpl w:val="E82EA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C6372D"/>
    <w:multiLevelType w:val="hybridMultilevel"/>
    <w:tmpl w:val="F5880D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3356A83"/>
    <w:multiLevelType w:val="hybridMultilevel"/>
    <w:tmpl w:val="FB8CBC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61706B2"/>
    <w:multiLevelType w:val="hybridMultilevel"/>
    <w:tmpl w:val="0BB0B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B17557"/>
    <w:multiLevelType w:val="hybridMultilevel"/>
    <w:tmpl w:val="D5AA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3B4020"/>
    <w:multiLevelType w:val="hybridMultilevel"/>
    <w:tmpl w:val="BC04908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nsid w:val="30933754"/>
    <w:multiLevelType w:val="hybridMultilevel"/>
    <w:tmpl w:val="C010CC50"/>
    <w:lvl w:ilvl="0" w:tplc="0576BE52">
      <w:numFmt w:val="bullet"/>
      <w:lvlText w:val="-"/>
      <w:lvlJc w:val="left"/>
      <w:pPr>
        <w:ind w:left="720" w:hanging="360"/>
      </w:pPr>
      <w:rPr>
        <w:rFonts w:ascii="Arial" w:eastAsia="Times New Roman"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B035FA"/>
    <w:multiLevelType w:val="multilevel"/>
    <w:tmpl w:val="F072CBC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800"/>
        </w:tabs>
        <w:ind w:left="1800" w:hanging="720"/>
      </w:pPr>
      <w:rPr>
        <w:rFonts w:ascii="Arial" w:eastAsia="Times New Roman" w:hAnsi="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C46B4A"/>
    <w:multiLevelType w:val="hybridMultilevel"/>
    <w:tmpl w:val="9BA6AD0C"/>
    <w:lvl w:ilvl="0" w:tplc="234EE024">
      <w:start w:val="1"/>
      <w:numFmt w:val="bullet"/>
      <w:lvlText w:val="•"/>
      <w:lvlJc w:val="left"/>
      <w:pPr>
        <w:tabs>
          <w:tab w:val="num" w:pos="720"/>
        </w:tabs>
        <w:ind w:left="720" w:hanging="360"/>
      </w:pPr>
      <w:rPr>
        <w:rFonts w:ascii="Arial" w:hAnsi="Arial" w:hint="default"/>
      </w:rPr>
    </w:lvl>
    <w:lvl w:ilvl="1" w:tplc="803AB964" w:tentative="1">
      <w:start w:val="1"/>
      <w:numFmt w:val="bullet"/>
      <w:lvlText w:val="•"/>
      <w:lvlJc w:val="left"/>
      <w:pPr>
        <w:tabs>
          <w:tab w:val="num" w:pos="1440"/>
        </w:tabs>
        <w:ind w:left="1440" w:hanging="360"/>
      </w:pPr>
      <w:rPr>
        <w:rFonts w:ascii="Arial" w:hAnsi="Arial" w:hint="default"/>
      </w:rPr>
    </w:lvl>
    <w:lvl w:ilvl="2" w:tplc="E8EC2E50" w:tentative="1">
      <w:start w:val="1"/>
      <w:numFmt w:val="bullet"/>
      <w:lvlText w:val="•"/>
      <w:lvlJc w:val="left"/>
      <w:pPr>
        <w:tabs>
          <w:tab w:val="num" w:pos="2160"/>
        </w:tabs>
        <w:ind w:left="2160" w:hanging="360"/>
      </w:pPr>
      <w:rPr>
        <w:rFonts w:ascii="Arial" w:hAnsi="Arial" w:hint="default"/>
      </w:rPr>
    </w:lvl>
    <w:lvl w:ilvl="3" w:tplc="237A5962" w:tentative="1">
      <w:start w:val="1"/>
      <w:numFmt w:val="bullet"/>
      <w:lvlText w:val="•"/>
      <w:lvlJc w:val="left"/>
      <w:pPr>
        <w:tabs>
          <w:tab w:val="num" w:pos="2880"/>
        </w:tabs>
        <w:ind w:left="2880" w:hanging="360"/>
      </w:pPr>
      <w:rPr>
        <w:rFonts w:ascii="Arial" w:hAnsi="Arial" w:hint="default"/>
      </w:rPr>
    </w:lvl>
    <w:lvl w:ilvl="4" w:tplc="857C5974" w:tentative="1">
      <w:start w:val="1"/>
      <w:numFmt w:val="bullet"/>
      <w:lvlText w:val="•"/>
      <w:lvlJc w:val="left"/>
      <w:pPr>
        <w:tabs>
          <w:tab w:val="num" w:pos="3600"/>
        </w:tabs>
        <w:ind w:left="3600" w:hanging="360"/>
      </w:pPr>
      <w:rPr>
        <w:rFonts w:ascii="Arial" w:hAnsi="Arial" w:hint="default"/>
      </w:rPr>
    </w:lvl>
    <w:lvl w:ilvl="5" w:tplc="27486864" w:tentative="1">
      <w:start w:val="1"/>
      <w:numFmt w:val="bullet"/>
      <w:lvlText w:val="•"/>
      <w:lvlJc w:val="left"/>
      <w:pPr>
        <w:tabs>
          <w:tab w:val="num" w:pos="4320"/>
        </w:tabs>
        <w:ind w:left="4320" w:hanging="360"/>
      </w:pPr>
      <w:rPr>
        <w:rFonts w:ascii="Arial" w:hAnsi="Arial" w:hint="default"/>
      </w:rPr>
    </w:lvl>
    <w:lvl w:ilvl="6" w:tplc="5F92C446" w:tentative="1">
      <w:start w:val="1"/>
      <w:numFmt w:val="bullet"/>
      <w:lvlText w:val="•"/>
      <w:lvlJc w:val="left"/>
      <w:pPr>
        <w:tabs>
          <w:tab w:val="num" w:pos="5040"/>
        </w:tabs>
        <w:ind w:left="5040" w:hanging="360"/>
      </w:pPr>
      <w:rPr>
        <w:rFonts w:ascii="Arial" w:hAnsi="Arial" w:hint="default"/>
      </w:rPr>
    </w:lvl>
    <w:lvl w:ilvl="7" w:tplc="42066F38" w:tentative="1">
      <w:start w:val="1"/>
      <w:numFmt w:val="bullet"/>
      <w:lvlText w:val="•"/>
      <w:lvlJc w:val="left"/>
      <w:pPr>
        <w:tabs>
          <w:tab w:val="num" w:pos="5760"/>
        </w:tabs>
        <w:ind w:left="5760" w:hanging="360"/>
      </w:pPr>
      <w:rPr>
        <w:rFonts w:ascii="Arial" w:hAnsi="Arial" w:hint="default"/>
      </w:rPr>
    </w:lvl>
    <w:lvl w:ilvl="8" w:tplc="597C72C0" w:tentative="1">
      <w:start w:val="1"/>
      <w:numFmt w:val="bullet"/>
      <w:lvlText w:val="•"/>
      <w:lvlJc w:val="left"/>
      <w:pPr>
        <w:tabs>
          <w:tab w:val="num" w:pos="6480"/>
        </w:tabs>
        <w:ind w:left="6480" w:hanging="360"/>
      </w:pPr>
      <w:rPr>
        <w:rFonts w:ascii="Arial" w:hAnsi="Arial" w:hint="default"/>
      </w:rPr>
    </w:lvl>
  </w:abstractNum>
  <w:abstractNum w:abstractNumId="13">
    <w:nsid w:val="372B2224"/>
    <w:multiLevelType w:val="hybridMultilevel"/>
    <w:tmpl w:val="6E58C1D0"/>
    <w:lvl w:ilvl="0" w:tplc="08090001">
      <w:start w:val="1"/>
      <w:numFmt w:val="bullet"/>
      <w:lvlText w:val=""/>
      <w:lvlJc w:val="left"/>
      <w:pPr>
        <w:ind w:left="1429" w:hanging="360"/>
      </w:pPr>
      <w:rPr>
        <w:rFonts w:ascii="Symbol" w:hAnsi="Symbol" w:hint="default"/>
      </w:rPr>
    </w:lvl>
    <w:lvl w:ilvl="1" w:tplc="D26E3C9E">
      <w:numFmt w:val="bullet"/>
      <w:lvlText w:val="•"/>
      <w:lvlJc w:val="left"/>
      <w:pPr>
        <w:ind w:left="2509" w:hanging="720"/>
      </w:pPr>
      <w:rPr>
        <w:rFonts w:ascii="Arial" w:eastAsia="Times New Roman" w:hAnsi="Arial"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nsid w:val="3D691F2B"/>
    <w:multiLevelType w:val="hybridMultilevel"/>
    <w:tmpl w:val="BF0257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nsid w:val="406354C1"/>
    <w:multiLevelType w:val="hybridMultilevel"/>
    <w:tmpl w:val="5FF0F686"/>
    <w:lvl w:ilvl="0" w:tplc="3EC2EE80">
      <w:start w:val="1"/>
      <w:numFmt w:val="bullet"/>
      <w:lvlText w:val="•"/>
      <w:lvlJc w:val="left"/>
      <w:pPr>
        <w:tabs>
          <w:tab w:val="num" w:pos="720"/>
        </w:tabs>
        <w:ind w:left="720" w:hanging="360"/>
      </w:pPr>
      <w:rPr>
        <w:rFonts w:ascii="Arial" w:hAnsi="Arial" w:hint="default"/>
      </w:rPr>
    </w:lvl>
    <w:lvl w:ilvl="1" w:tplc="2478950A" w:tentative="1">
      <w:start w:val="1"/>
      <w:numFmt w:val="bullet"/>
      <w:lvlText w:val="•"/>
      <w:lvlJc w:val="left"/>
      <w:pPr>
        <w:tabs>
          <w:tab w:val="num" w:pos="1440"/>
        </w:tabs>
        <w:ind w:left="1440" w:hanging="360"/>
      </w:pPr>
      <w:rPr>
        <w:rFonts w:ascii="Arial" w:hAnsi="Arial" w:hint="default"/>
      </w:rPr>
    </w:lvl>
    <w:lvl w:ilvl="2" w:tplc="09ECFF68" w:tentative="1">
      <w:start w:val="1"/>
      <w:numFmt w:val="bullet"/>
      <w:lvlText w:val="•"/>
      <w:lvlJc w:val="left"/>
      <w:pPr>
        <w:tabs>
          <w:tab w:val="num" w:pos="2160"/>
        </w:tabs>
        <w:ind w:left="2160" w:hanging="360"/>
      </w:pPr>
      <w:rPr>
        <w:rFonts w:ascii="Arial" w:hAnsi="Arial" w:hint="default"/>
      </w:rPr>
    </w:lvl>
    <w:lvl w:ilvl="3" w:tplc="008E8520" w:tentative="1">
      <w:start w:val="1"/>
      <w:numFmt w:val="bullet"/>
      <w:lvlText w:val="•"/>
      <w:lvlJc w:val="left"/>
      <w:pPr>
        <w:tabs>
          <w:tab w:val="num" w:pos="2880"/>
        </w:tabs>
        <w:ind w:left="2880" w:hanging="360"/>
      </w:pPr>
      <w:rPr>
        <w:rFonts w:ascii="Arial" w:hAnsi="Arial" w:hint="default"/>
      </w:rPr>
    </w:lvl>
    <w:lvl w:ilvl="4" w:tplc="ABDA5D26" w:tentative="1">
      <w:start w:val="1"/>
      <w:numFmt w:val="bullet"/>
      <w:lvlText w:val="•"/>
      <w:lvlJc w:val="left"/>
      <w:pPr>
        <w:tabs>
          <w:tab w:val="num" w:pos="3600"/>
        </w:tabs>
        <w:ind w:left="3600" w:hanging="360"/>
      </w:pPr>
      <w:rPr>
        <w:rFonts w:ascii="Arial" w:hAnsi="Arial" w:hint="default"/>
      </w:rPr>
    </w:lvl>
    <w:lvl w:ilvl="5" w:tplc="EE54A490" w:tentative="1">
      <w:start w:val="1"/>
      <w:numFmt w:val="bullet"/>
      <w:lvlText w:val="•"/>
      <w:lvlJc w:val="left"/>
      <w:pPr>
        <w:tabs>
          <w:tab w:val="num" w:pos="4320"/>
        </w:tabs>
        <w:ind w:left="4320" w:hanging="360"/>
      </w:pPr>
      <w:rPr>
        <w:rFonts w:ascii="Arial" w:hAnsi="Arial" w:hint="default"/>
      </w:rPr>
    </w:lvl>
    <w:lvl w:ilvl="6" w:tplc="98AA215A" w:tentative="1">
      <w:start w:val="1"/>
      <w:numFmt w:val="bullet"/>
      <w:lvlText w:val="•"/>
      <w:lvlJc w:val="left"/>
      <w:pPr>
        <w:tabs>
          <w:tab w:val="num" w:pos="5040"/>
        </w:tabs>
        <w:ind w:left="5040" w:hanging="360"/>
      </w:pPr>
      <w:rPr>
        <w:rFonts w:ascii="Arial" w:hAnsi="Arial" w:hint="default"/>
      </w:rPr>
    </w:lvl>
    <w:lvl w:ilvl="7" w:tplc="003A1396" w:tentative="1">
      <w:start w:val="1"/>
      <w:numFmt w:val="bullet"/>
      <w:lvlText w:val="•"/>
      <w:lvlJc w:val="left"/>
      <w:pPr>
        <w:tabs>
          <w:tab w:val="num" w:pos="5760"/>
        </w:tabs>
        <w:ind w:left="5760" w:hanging="360"/>
      </w:pPr>
      <w:rPr>
        <w:rFonts w:ascii="Arial" w:hAnsi="Arial" w:hint="default"/>
      </w:rPr>
    </w:lvl>
    <w:lvl w:ilvl="8" w:tplc="E3AE4604" w:tentative="1">
      <w:start w:val="1"/>
      <w:numFmt w:val="bullet"/>
      <w:lvlText w:val="•"/>
      <w:lvlJc w:val="left"/>
      <w:pPr>
        <w:tabs>
          <w:tab w:val="num" w:pos="6480"/>
        </w:tabs>
        <w:ind w:left="6480" w:hanging="360"/>
      </w:pPr>
      <w:rPr>
        <w:rFonts w:ascii="Arial" w:hAnsi="Arial" w:hint="default"/>
      </w:rPr>
    </w:lvl>
  </w:abstractNum>
  <w:abstractNum w:abstractNumId="16">
    <w:nsid w:val="42B01146"/>
    <w:multiLevelType w:val="hybridMultilevel"/>
    <w:tmpl w:val="D77AE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F7425C"/>
    <w:multiLevelType w:val="hybridMultilevel"/>
    <w:tmpl w:val="10F29748"/>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8">
    <w:nsid w:val="440F4638"/>
    <w:multiLevelType w:val="hybridMultilevel"/>
    <w:tmpl w:val="29DC5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AF3D48"/>
    <w:multiLevelType w:val="hybridMultilevel"/>
    <w:tmpl w:val="6B7A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F711FC"/>
    <w:multiLevelType w:val="hybridMultilevel"/>
    <w:tmpl w:val="2A42A97E"/>
    <w:lvl w:ilvl="0" w:tplc="DE982D0C">
      <w:numFmt w:val="bullet"/>
      <w:lvlText w:val="-"/>
      <w:lvlJc w:val="left"/>
      <w:pPr>
        <w:ind w:left="720" w:hanging="360"/>
      </w:pPr>
      <w:rPr>
        <w:rFonts w:ascii="Arial" w:eastAsia="Times New Roman" w:hAnsi="Arial" w:cs="Symbol" w:hint="default"/>
        <w:b/>
        <w:i w:val="0"/>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F55390"/>
    <w:multiLevelType w:val="hybridMultilevel"/>
    <w:tmpl w:val="15548A4C"/>
    <w:lvl w:ilvl="0" w:tplc="2E1EB0D6">
      <w:start w:val="1"/>
      <w:numFmt w:val="bullet"/>
      <w:lvlText w:val="•"/>
      <w:lvlJc w:val="left"/>
      <w:pPr>
        <w:tabs>
          <w:tab w:val="num" w:pos="720"/>
        </w:tabs>
        <w:ind w:left="720" w:hanging="360"/>
      </w:pPr>
      <w:rPr>
        <w:rFonts w:ascii="Arial" w:hAnsi="Arial" w:hint="default"/>
      </w:rPr>
    </w:lvl>
    <w:lvl w:ilvl="1" w:tplc="933E1850" w:tentative="1">
      <w:start w:val="1"/>
      <w:numFmt w:val="bullet"/>
      <w:lvlText w:val="•"/>
      <w:lvlJc w:val="left"/>
      <w:pPr>
        <w:tabs>
          <w:tab w:val="num" w:pos="1440"/>
        </w:tabs>
        <w:ind w:left="1440" w:hanging="360"/>
      </w:pPr>
      <w:rPr>
        <w:rFonts w:ascii="Arial" w:hAnsi="Arial" w:hint="default"/>
      </w:rPr>
    </w:lvl>
    <w:lvl w:ilvl="2" w:tplc="0F7A35F0" w:tentative="1">
      <w:start w:val="1"/>
      <w:numFmt w:val="bullet"/>
      <w:lvlText w:val="•"/>
      <w:lvlJc w:val="left"/>
      <w:pPr>
        <w:tabs>
          <w:tab w:val="num" w:pos="2160"/>
        </w:tabs>
        <w:ind w:left="2160" w:hanging="360"/>
      </w:pPr>
      <w:rPr>
        <w:rFonts w:ascii="Arial" w:hAnsi="Arial" w:hint="default"/>
      </w:rPr>
    </w:lvl>
    <w:lvl w:ilvl="3" w:tplc="A960753E" w:tentative="1">
      <w:start w:val="1"/>
      <w:numFmt w:val="bullet"/>
      <w:lvlText w:val="•"/>
      <w:lvlJc w:val="left"/>
      <w:pPr>
        <w:tabs>
          <w:tab w:val="num" w:pos="2880"/>
        </w:tabs>
        <w:ind w:left="2880" w:hanging="360"/>
      </w:pPr>
      <w:rPr>
        <w:rFonts w:ascii="Arial" w:hAnsi="Arial" w:hint="default"/>
      </w:rPr>
    </w:lvl>
    <w:lvl w:ilvl="4" w:tplc="5630D8A2" w:tentative="1">
      <w:start w:val="1"/>
      <w:numFmt w:val="bullet"/>
      <w:lvlText w:val="•"/>
      <w:lvlJc w:val="left"/>
      <w:pPr>
        <w:tabs>
          <w:tab w:val="num" w:pos="3600"/>
        </w:tabs>
        <w:ind w:left="3600" w:hanging="360"/>
      </w:pPr>
      <w:rPr>
        <w:rFonts w:ascii="Arial" w:hAnsi="Arial" w:hint="default"/>
      </w:rPr>
    </w:lvl>
    <w:lvl w:ilvl="5" w:tplc="3B28DF04" w:tentative="1">
      <w:start w:val="1"/>
      <w:numFmt w:val="bullet"/>
      <w:lvlText w:val="•"/>
      <w:lvlJc w:val="left"/>
      <w:pPr>
        <w:tabs>
          <w:tab w:val="num" w:pos="4320"/>
        </w:tabs>
        <w:ind w:left="4320" w:hanging="360"/>
      </w:pPr>
      <w:rPr>
        <w:rFonts w:ascii="Arial" w:hAnsi="Arial" w:hint="default"/>
      </w:rPr>
    </w:lvl>
    <w:lvl w:ilvl="6" w:tplc="61183B12" w:tentative="1">
      <w:start w:val="1"/>
      <w:numFmt w:val="bullet"/>
      <w:lvlText w:val="•"/>
      <w:lvlJc w:val="left"/>
      <w:pPr>
        <w:tabs>
          <w:tab w:val="num" w:pos="5040"/>
        </w:tabs>
        <w:ind w:left="5040" w:hanging="360"/>
      </w:pPr>
      <w:rPr>
        <w:rFonts w:ascii="Arial" w:hAnsi="Arial" w:hint="default"/>
      </w:rPr>
    </w:lvl>
    <w:lvl w:ilvl="7" w:tplc="9BF0EFE0" w:tentative="1">
      <w:start w:val="1"/>
      <w:numFmt w:val="bullet"/>
      <w:lvlText w:val="•"/>
      <w:lvlJc w:val="left"/>
      <w:pPr>
        <w:tabs>
          <w:tab w:val="num" w:pos="5760"/>
        </w:tabs>
        <w:ind w:left="5760" w:hanging="360"/>
      </w:pPr>
      <w:rPr>
        <w:rFonts w:ascii="Arial" w:hAnsi="Arial" w:hint="default"/>
      </w:rPr>
    </w:lvl>
    <w:lvl w:ilvl="8" w:tplc="F956F810" w:tentative="1">
      <w:start w:val="1"/>
      <w:numFmt w:val="bullet"/>
      <w:lvlText w:val="•"/>
      <w:lvlJc w:val="left"/>
      <w:pPr>
        <w:tabs>
          <w:tab w:val="num" w:pos="6480"/>
        </w:tabs>
        <w:ind w:left="6480" w:hanging="360"/>
      </w:pPr>
      <w:rPr>
        <w:rFonts w:ascii="Arial" w:hAnsi="Arial" w:hint="default"/>
      </w:rPr>
    </w:lvl>
  </w:abstractNum>
  <w:abstractNum w:abstractNumId="22">
    <w:nsid w:val="53F63C61"/>
    <w:multiLevelType w:val="hybridMultilevel"/>
    <w:tmpl w:val="1C927B72"/>
    <w:lvl w:ilvl="0" w:tplc="982EB8D0">
      <w:start w:val="1"/>
      <w:numFmt w:val="bullet"/>
      <w:lvlText w:val=""/>
      <w:lvlJc w:val="left"/>
      <w:pPr>
        <w:tabs>
          <w:tab w:val="num" w:pos="720"/>
        </w:tabs>
        <w:ind w:left="720" w:hanging="360"/>
      </w:pPr>
      <w:rPr>
        <w:rFonts w:ascii="Symbol" w:hAnsi="Symbol" w:hint="default"/>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23">
    <w:nsid w:val="566E0D11"/>
    <w:multiLevelType w:val="hybridMultilevel"/>
    <w:tmpl w:val="07FA832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nsid w:val="58C07E2E"/>
    <w:multiLevelType w:val="hybridMultilevel"/>
    <w:tmpl w:val="F2FEA260"/>
    <w:lvl w:ilvl="0" w:tplc="75CEE88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665BFB"/>
    <w:multiLevelType w:val="hybridMultilevel"/>
    <w:tmpl w:val="CED45168"/>
    <w:lvl w:ilvl="0" w:tplc="DE982D0C">
      <w:numFmt w:val="bullet"/>
      <w:lvlText w:val="-"/>
      <w:lvlJc w:val="left"/>
      <w:pPr>
        <w:ind w:left="720" w:hanging="360"/>
      </w:pPr>
      <w:rPr>
        <w:rFonts w:ascii="Arial" w:eastAsia="Times New Roman" w:hAnsi="Arial" w:cs="Symbol" w:hint="default"/>
        <w:b/>
        <w:i w:val="0"/>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CD53EA"/>
    <w:multiLevelType w:val="hybridMultilevel"/>
    <w:tmpl w:val="DFAEB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852B59"/>
    <w:multiLevelType w:val="hybridMultilevel"/>
    <w:tmpl w:val="6E320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665A3E"/>
    <w:multiLevelType w:val="multilevel"/>
    <w:tmpl w:val="8BF0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3B5FBE"/>
    <w:multiLevelType w:val="hybridMultilevel"/>
    <w:tmpl w:val="3A448AFC"/>
    <w:lvl w:ilvl="0" w:tplc="480C85A2">
      <w:start w:val="1"/>
      <w:numFmt w:val="decimal"/>
      <w:lvlText w:val="%1."/>
      <w:lvlJc w:val="left"/>
      <w:pPr>
        <w:ind w:left="644" w:hanging="360"/>
      </w:pPr>
      <w:rPr>
        <w:b/>
        <w:i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7B25C32"/>
    <w:multiLevelType w:val="singleLevel"/>
    <w:tmpl w:val="C4302024"/>
    <w:lvl w:ilvl="0">
      <w:start w:val="1"/>
      <w:numFmt w:val="decimal"/>
      <w:lvlText w:val="(%1)"/>
      <w:lvlJc w:val="left"/>
      <w:pPr>
        <w:tabs>
          <w:tab w:val="num" w:pos="360"/>
        </w:tabs>
        <w:ind w:left="360" w:hanging="360"/>
      </w:pPr>
    </w:lvl>
  </w:abstractNum>
  <w:abstractNum w:abstractNumId="31">
    <w:nsid w:val="71AB0369"/>
    <w:multiLevelType w:val="hybridMultilevel"/>
    <w:tmpl w:val="D0BC4842"/>
    <w:lvl w:ilvl="0" w:tplc="CFACBA5E">
      <w:start w:val="1"/>
      <w:numFmt w:val="bullet"/>
      <w:lvlText w:val=""/>
      <w:lvlJc w:val="left"/>
      <w:pPr>
        <w:tabs>
          <w:tab w:val="num" w:pos="720"/>
        </w:tabs>
        <w:ind w:left="720" w:hanging="360"/>
      </w:pPr>
      <w:rPr>
        <w:rFonts w:ascii="Symbol" w:hAnsi="Symbol" w:hint="default"/>
      </w:rPr>
    </w:lvl>
    <w:lvl w:ilvl="1" w:tplc="3CF60312" w:tentative="1">
      <w:start w:val="1"/>
      <w:numFmt w:val="bullet"/>
      <w:lvlText w:val="o"/>
      <w:lvlJc w:val="left"/>
      <w:pPr>
        <w:tabs>
          <w:tab w:val="num" w:pos="1440"/>
        </w:tabs>
        <w:ind w:left="1440" w:hanging="360"/>
      </w:pPr>
      <w:rPr>
        <w:rFonts w:ascii="Courier New" w:hAnsi="Courier New" w:hint="default"/>
      </w:rPr>
    </w:lvl>
    <w:lvl w:ilvl="2" w:tplc="4830E578" w:tentative="1">
      <w:start w:val="1"/>
      <w:numFmt w:val="bullet"/>
      <w:lvlText w:val=""/>
      <w:lvlJc w:val="left"/>
      <w:pPr>
        <w:tabs>
          <w:tab w:val="num" w:pos="2160"/>
        </w:tabs>
        <w:ind w:left="2160" w:hanging="360"/>
      </w:pPr>
      <w:rPr>
        <w:rFonts w:ascii="Wingdings" w:hAnsi="Wingdings" w:hint="default"/>
      </w:rPr>
    </w:lvl>
    <w:lvl w:ilvl="3" w:tplc="BFB07346" w:tentative="1">
      <w:start w:val="1"/>
      <w:numFmt w:val="bullet"/>
      <w:lvlText w:val=""/>
      <w:lvlJc w:val="left"/>
      <w:pPr>
        <w:tabs>
          <w:tab w:val="num" w:pos="2880"/>
        </w:tabs>
        <w:ind w:left="2880" w:hanging="360"/>
      </w:pPr>
      <w:rPr>
        <w:rFonts w:ascii="Symbol" w:hAnsi="Symbol" w:hint="default"/>
      </w:rPr>
    </w:lvl>
    <w:lvl w:ilvl="4" w:tplc="A31281B0" w:tentative="1">
      <w:start w:val="1"/>
      <w:numFmt w:val="bullet"/>
      <w:lvlText w:val="o"/>
      <w:lvlJc w:val="left"/>
      <w:pPr>
        <w:tabs>
          <w:tab w:val="num" w:pos="3600"/>
        </w:tabs>
        <w:ind w:left="3600" w:hanging="360"/>
      </w:pPr>
      <w:rPr>
        <w:rFonts w:ascii="Courier New" w:hAnsi="Courier New" w:hint="default"/>
      </w:rPr>
    </w:lvl>
    <w:lvl w:ilvl="5" w:tplc="DA06B262" w:tentative="1">
      <w:start w:val="1"/>
      <w:numFmt w:val="bullet"/>
      <w:lvlText w:val=""/>
      <w:lvlJc w:val="left"/>
      <w:pPr>
        <w:tabs>
          <w:tab w:val="num" w:pos="4320"/>
        </w:tabs>
        <w:ind w:left="4320" w:hanging="360"/>
      </w:pPr>
      <w:rPr>
        <w:rFonts w:ascii="Wingdings" w:hAnsi="Wingdings" w:hint="default"/>
      </w:rPr>
    </w:lvl>
    <w:lvl w:ilvl="6" w:tplc="E92013EE" w:tentative="1">
      <w:start w:val="1"/>
      <w:numFmt w:val="bullet"/>
      <w:lvlText w:val=""/>
      <w:lvlJc w:val="left"/>
      <w:pPr>
        <w:tabs>
          <w:tab w:val="num" w:pos="5040"/>
        </w:tabs>
        <w:ind w:left="5040" w:hanging="360"/>
      </w:pPr>
      <w:rPr>
        <w:rFonts w:ascii="Symbol" w:hAnsi="Symbol" w:hint="default"/>
      </w:rPr>
    </w:lvl>
    <w:lvl w:ilvl="7" w:tplc="0DACC4D4" w:tentative="1">
      <w:start w:val="1"/>
      <w:numFmt w:val="bullet"/>
      <w:lvlText w:val="o"/>
      <w:lvlJc w:val="left"/>
      <w:pPr>
        <w:tabs>
          <w:tab w:val="num" w:pos="5760"/>
        </w:tabs>
        <w:ind w:left="5760" w:hanging="360"/>
      </w:pPr>
      <w:rPr>
        <w:rFonts w:ascii="Courier New" w:hAnsi="Courier New" w:hint="default"/>
      </w:rPr>
    </w:lvl>
    <w:lvl w:ilvl="8" w:tplc="8A402A7E" w:tentative="1">
      <w:start w:val="1"/>
      <w:numFmt w:val="bullet"/>
      <w:lvlText w:val=""/>
      <w:lvlJc w:val="left"/>
      <w:pPr>
        <w:tabs>
          <w:tab w:val="num" w:pos="6480"/>
        </w:tabs>
        <w:ind w:left="6480" w:hanging="360"/>
      </w:pPr>
      <w:rPr>
        <w:rFonts w:ascii="Wingdings" w:hAnsi="Wingdings" w:hint="default"/>
      </w:rPr>
    </w:lvl>
  </w:abstractNum>
  <w:abstractNum w:abstractNumId="32">
    <w:nsid w:val="742204BC"/>
    <w:multiLevelType w:val="hybridMultilevel"/>
    <w:tmpl w:val="BF98CD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47B537E"/>
    <w:multiLevelType w:val="hybridMultilevel"/>
    <w:tmpl w:val="A392B3C0"/>
    <w:lvl w:ilvl="0" w:tplc="982EB8D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76C82A23"/>
    <w:multiLevelType w:val="hybridMultilevel"/>
    <w:tmpl w:val="57140DC6"/>
    <w:lvl w:ilvl="0" w:tplc="982EB8D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783845C7"/>
    <w:multiLevelType w:val="hybridMultilevel"/>
    <w:tmpl w:val="26A87072"/>
    <w:lvl w:ilvl="0" w:tplc="3FECC23C">
      <w:start w:val="1"/>
      <w:numFmt w:val="bullet"/>
      <w:lvlText w:val="•"/>
      <w:lvlJc w:val="left"/>
      <w:pPr>
        <w:tabs>
          <w:tab w:val="num" w:pos="720"/>
        </w:tabs>
        <w:ind w:left="720" w:hanging="360"/>
      </w:pPr>
      <w:rPr>
        <w:rFonts w:ascii="Arial" w:hAnsi="Arial" w:hint="default"/>
      </w:rPr>
    </w:lvl>
    <w:lvl w:ilvl="1" w:tplc="28C6882C" w:tentative="1">
      <w:start w:val="1"/>
      <w:numFmt w:val="bullet"/>
      <w:lvlText w:val="•"/>
      <w:lvlJc w:val="left"/>
      <w:pPr>
        <w:tabs>
          <w:tab w:val="num" w:pos="1440"/>
        </w:tabs>
        <w:ind w:left="1440" w:hanging="360"/>
      </w:pPr>
      <w:rPr>
        <w:rFonts w:ascii="Arial" w:hAnsi="Arial" w:hint="default"/>
      </w:rPr>
    </w:lvl>
    <w:lvl w:ilvl="2" w:tplc="6E1E119A" w:tentative="1">
      <w:start w:val="1"/>
      <w:numFmt w:val="bullet"/>
      <w:lvlText w:val="•"/>
      <w:lvlJc w:val="left"/>
      <w:pPr>
        <w:tabs>
          <w:tab w:val="num" w:pos="2160"/>
        </w:tabs>
        <w:ind w:left="2160" w:hanging="360"/>
      </w:pPr>
      <w:rPr>
        <w:rFonts w:ascii="Arial" w:hAnsi="Arial" w:hint="default"/>
      </w:rPr>
    </w:lvl>
    <w:lvl w:ilvl="3" w:tplc="9AD2E83C" w:tentative="1">
      <w:start w:val="1"/>
      <w:numFmt w:val="bullet"/>
      <w:lvlText w:val="•"/>
      <w:lvlJc w:val="left"/>
      <w:pPr>
        <w:tabs>
          <w:tab w:val="num" w:pos="2880"/>
        </w:tabs>
        <w:ind w:left="2880" w:hanging="360"/>
      </w:pPr>
      <w:rPr>
        <w:rFonts w:ascii="Arial" w:hAnsi="Arial" w:hint="default"/>
      </w:rPr>
    </w:lvl>
    <w:lvl w:ilvl="4" w:tplc="E860444C" w:tentative="1">
      <w:start w:val="1"/>
      <w:numFmt w:val="bullet"/>
      <w:lvlText w:val="•"/>
      <w:lvlJc w:val="left"/>
      <w:pPr>
        <w:tabs>
          <w:tab w:val="num" w:pos="3600"/>
        </w:tabs>
        <w:ind w:left="3600" w:hanging="360"/>
      </w:pPr>
      <w:rPr>
        <w:rFonts w:ascii="Arial" w:hAnsi="Arial" w:hint="default"/>
      </w:rPr>
    </w:lvl>
    <w:lvl w:ilvl="5" w:tplc="6EFE9F06" w:tentative="1">
      <w:start w:val="1"/>
      <w:numFmt w:val="bullet"/>
      <w:lvlText w:val="•"/>
      <w:lvlJc w:val="left"/>
      <w:pPr>
        <w:tabs>
          <w:tab w:val="num" w:pos="4320"/>
        </w:tabs>
        <w:ind w:left="4320" w:hanging="360"/>
      </w:pPr>
      <w:rPr>
        <w:rFonts w:ascii="Arial" w:hAnsi="Arial" w:hint="default"/>
      </w:rPr>
    </w:lvl>
    <w:lvl w:ilvl="6" w:tplc="37C8581A" w:tentative="1">
      <w:start w:val="1"/>
      <w:numFmt w:val="bullet"/>
      <w:lvlText w:val="•"/>
      <w:lvlJc w:val="left"/>
      <w:pPr>
        <w:tabs>
          <w:tab w:val="num" w:pos="5040"/>
        </w:tabs>
        <w:ind w:left="5040" w:hanging="360"/>
      </w:pPr>
      <w:rPr>
        <w:rFonts w:ascii="Arial" w:hAnsi="Arial" w:hint="default"/>
      </w:rPr>
    </w:lvl>
    <w:lvl w:ilvl="7" w:tplc="4CBADF7E" w:tentative="1">
      <w:start w:val="1"/>
      <w:numFmt w:val="bullet"/>
      <w:lvlText w:val="•"/>
      <w:lvlJc w:val="left"/>
      <w:pPr>
        <w:tabs>
          <w:tab w:val="num" w:pos="5760"/>
        </w:tabs>
        <w:ind w:left="5760" w:hanging="360"/>
      </w:pPr>
      <w:rPr>
        <w:rFonts w:ascii="Arial" w:hAnsi="Arial" w:hint="default"/>
      </w:rPr>
    </w:lvl>
    <w:lvl w:ilvl="8" w:tplc="694E32A4" w:tentative="1">
      <w:start w:val="1"/>
      <w:numFmt w:val="bullet"/>
      <w:lvlText w:val="•"/>
      <w:lvlJc w:val="left"/>
      <w:pPr>
        <w:tabs>
          <w:tab w:val="num" w:pos="6480"/>
        </w:tabs>
        <w:ind w:left="6480" w:hanging="360"/>
      </w:pPr>
      <w:rPr>
        <w:rFonts w:ascii="Arial" w:hAnsi="Arial" w:hint="default"/>
      </w:rPr>
    </w:lvl>
  </w:abstractNum>
  <w:abstractNum w:abstractNumId="36">
    <w:nsid w:val="78854ACA"/>
    <w:multiLevelType w:val="multilevel"/>
    <w:tmpl w:val="10BEA65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B4F5E60"/>
    <w:multiLevelType w:val="hybridMultilevel"/>
    <w:tmpl w:val="66CAE5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7C2F775A"/>
    <w:multiLevelType w:val="hybridMultilevel"/>
    <w:tmpl w:val="F90C08CC"/>
    <w:lvl w:ilvl="0" w:tplc="982EB8D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E3754E4"/>
    <w:multiLevelType w:val="hybridMultilevel"/>
    <w:tmpl w:val="C9F09B7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7"/>
  </w:num>
  <w:num w:numId="3">
    <w:abstractNumId w:val="37"/>
  </w:num>
  <w:num w:numId="4">
    <w:abstractNumId w:val="11"/>
  </w:num>
  <w:num w:numId="5">
    <w:abstractNumId w:val="31"/>
  </w:num>
  <w:num w:numId="6">
    <w:abstractNumId w:val="22"/>
  </w:num>
  <w:num w:numId="7">
    <w:abstractNumId w:val="33"/>
  </w:num>
  <w:num w:numId="8">
    <w:abstractNumId w:val="39"/>
  </w:num>
  <w:num w:numId="9">
    <w:abstractNumId w:val="38"/>
  </w:num>
  <w:num w:numId="10">
    <w:abstractNumId w:val="28"/>
  </w:num>
  <w:num w:numId="11">
    <w:abstractNumId w:val="34"/>
  </w:num>
  <w:num w:numId="12">
    <w:abstractNumId w:val="32"/>
  </w:num>
  <w:num w:numId="13">
    <w:abstractNumId w:val="6"/>
  </w:num>
  <w:num w:numId="14">
    <w:abstractNumId w:val="24"/>
  </w:num>
  <w:num w:numId="15">
    <w:abstractNumId w:val="8"/>
  </w:num>
  <w:num w:numId="16">
    <w:abstractNumId w:val="27"/>
  </w:num>
  <w:num w:numId="17">
    <w:abstractNumId w:val="2"/>
  </w:num>
  <w:num w:numId="18">
    <w:abstractNumId w:val="5"/>
  </w:num>
  <w:num w:numId="19">
    <w:abstractNumId w:val="25"/>
  </w:num>
  <w:num w:numId="20">
    <w:abstractNumId w:val="10"/>
  </w:num>
  <w:num w:numId="21">
    <w:abstractNumId w:val="20"/>
  </w:num>
  <w:num w:numId="22">
    <w:abstractNumId w:val="33"/>
  </w:num>
  <w:num w:numId="23">
    <w:abstractNumId w:val="19"/>
  </w:num>
  <w:num w:numId="24">
    <w:abstractNumId w:val="16"/>
  </w:num>
  <w:num w:numId="25">
    <w:abstractNumId w:val="1"/>
  </w:num>
  <w:num w:numId="26">
    <w:abstractNumId w:val="36"/>
  </w:num>
  <w:num w:numId="27">
    <w:abstractNumId w:val="9"/>
  </w:num>
  <w:num w:numId="28">
    <w:abstractNumId w:val="23"/>
  </w:num>
  <w:num w:numId="29">
    <w:abstractNumId w:val="13"/>
  </w:num>
  <w:num w:numId="30">
    <w:abstractNumId w:val="14"/>
  </w:num>
  <w:num w:numId="31">
    <w:abstractNumId w:val="7"/>
  </w:num>
  <w:num w:numId="32">
    <w:abstractNumId w:val="35"/>
  </w:num>
  <w:num w:numId="33">
    <w:abstractNumId w:val="15"/>
  </w:num>
  <w:num w:numId="34">
    <w:abstractNumId w:val="21"/>
  </w:num>
  <w:num w:numId="35">
    <w:abstractNumId w:val="12"/>
  </w:num>
  <w:num w:numId="36">
    <w:abstractNumId w:val="4"/>
  </w:num>
  <w:num w:numId="37">
    <w:abstractNumId w:val="29"/>
  </w:num>
  <w:num w:numId="38">
    <w:abstractNumId w:val="26"/>
  </w:num>
  <w:num w:numId="39">
    <w:abstractNumId w:val="3"/>
  </w:num>
  <w:num w:numId="40">
    <w:abstractNumId w:val="30"/>
    <w:lvlOverride w:ilvl="0">
      <w:startOverride w:val="1"/>
    </w:lvlOverride>
  </w:num>
  <w:num w:numId="41">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9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3B3"/>
    <w:rsid w:val="0000010F"/>
    <w:rsid w:val="00000433"/>
    <w:rsid w:val="000006B3"/>
    <w:rsid w:val="00000CDA"/>
    <w:rsid w:val="00001F3C"/>
    <w:rsid w:val="000028C1"/>
    <w:rsid w:val="00003EEC"/>
    <w:rsid w:val="00004556"/>
    <w:rsid w:val="0000576D"/>
    <w:rsid w:val="00005A91"/>
    <w:rsid w:val="00005D8A"/>
    <w:rsid w:val="000060D5"/>
    <w:rsid w:val="00010BFF"/>
    <w:rsid w:val="000111C6"/>
    <w:rsid w:val="0001154D"/>
    <w:rsid w:val="000120EC"/>
    <w:rsid w:val="00012304"/>
    <w:rsid w:val="000129C8"/>
    <w:rsid w:val="00015497"/>
    <w:rsid w:val="000159E9"/>
    <w:rsid w:val="00015FFD"/>
    <w:rsid w:val="000161E6"/>
    <w:rsid w:val="00020285"/>
    <w:rsid w:val="00020857"/>
    <w:rsid w:val="00021027"/>
    <w:rsid w:val="000239F8"/>
    <w:rsid w:val="0002425C"/>
    <w:rsid w:val="00024654"/>
    <w:rsid w:val="000249F9"/>
    <w:rsid w:val="00025FD1"/>
    <w:rsid w:val="00026CBE"/>
    <w:rsid w:val="0002740B"/>
    <w:rsid w:val="00027EFF"/>
    <w:rsid w:val="000320CC"/>
    <w:rsid w:val="0003373E"/>
    <w:rsid w:val="00034500"/>
    <w:rsid w:val="00034AAB"/>
    <w:rsid w:val="000355BF"/>
    <w:rsid w:val="000369F3"/>
    <w:rsid w:val="00037A5E"/>
    <w:rsid w:val="00037C45"/>
    <w:rsid w:val="00041F67"/>
    <w:rsid w:val="000430BB"/>
    <w:rsid w:val="0004357C"/>
    <w:rsid w:val="00043C2A"/>
    <w:rsid w:val="0004426D"/>
    <w:rsid w:val="000442B2"/>
    <w:rsid w:val="000442B6"/>
    <w:rsid w:val="0004523D"/>
    <w:rsid w:val="0004673A"/>
    <w:rsid w:val="00046B7F"/>
    <w:rsid w:val="0004755C"/>
    <w:rsid w:val="00050629"/>
    <w:rsid w:val="00050635"/>
    <w:rsid w:val="00052855"/>
    <w:rsid w:val="00053271"/>
    <w:rsid w:val="00055E67"/>
    <w:rsid w:val="00056C9B"/>
    <w:rsid w:val="00060233"/>
    <w:rsid w:val="000605AD"/>
    <w:rsid w:val="0006098F"/>
    <w:rsid w:val="000618E8"/>
    <w:rsid w:val="00061998"/>
    <w:rsid w:val="00063346"/>
    <w:rsid w:val="0006467A"/>
    <w:rsid w:val="00065597"/>
    <w:rsid w:val="00066ACB"/>
    <w:rsid w:val="00067233"/>
    <w:rsid w:val="00070E23"/>
    <w:rsid w:val="000711A5"/>
    <w:rsid w:val="00074948"/>
    <w:rsid w:val="000752B8"/>
    <w:rsid w:val="00075E4E"/>
    <w:rsid w:val="000763AB"/>
    <w:rsid w:val="0007659E"/>
    <w:rsid w:val="00076867"/>
    <w:rsid w:val="0007694C"/>
    <w:rsid w:val="00076C4E"/>
    <w:rsid w:val="000778E7"/>
    <w:rsid w:val="00080480"/>
    <w:rsid w:val="000806C5"/>
    <w:rsid w:val="00080943"/>
    <w:rsid w:val="00082AF3"/>
    <w:rsid w:val="0008329D"/>
    <w:rsid w:val="0008333A"/>
    <w:rsid w:val="000836D1"/>
    <w:rsid w:val="00084099"/>
    <w:rsid w:val="000860B5"/>
    <w:rsid w:val="000861F6"/>
    <w:rsid w:val="00086DF2"/>
    <w:rsid w:val="0008742B"/>
    <w:rsid w:val="00087560"/>
    <w:rsid w:val="00090A6F"/>
    <w:rsid w:val="00090B07"/>
    <w:rsid w:val="00091A22"/>
    <w:rsid w:val="000929BB"/>
    <w:rsid w:val="00092E29"/>
    <w:rsid w:val="000940F9"/>
    <w:rsid w:val="00095920"/>
    <w:rsid w:val="00095C95"/>
    <w:rsid w:val="00096D2B"/>
    <w:rsid w:val="00097AC8"/>
    <w:rsid w:val="00097E19"/>
    <w:rsid w:val="000A3B28"/>
    <w:rsid w:val="000A4162"/>
    <w:rsid w:val="000A42D6"/>
    <w:rsid w:val="000A442A"/>
    <w:rsid w:val="000A55F5"/>
    <w:rsid w:val="000A5A6D"/>
    <w:rsid w:val="000A5BA1"/>
    <w:rsid w:val="000A62B6"/>
    <w:rsid w:val="000B0FB6"/>
    <w:rsid w:val="000B21D5"/>
    <w:rsid w:val="000B2F4F"/>
    <w:rsid w:val="000B4918"/>
    <w:rsid w:val="000B497B"/>
    <w:rsid w:val="000B56E7"/>
    <w:rsid w:val="000B672F"/>
    <w:rsid w:val="000B7C23"/>
    <w:rsid w:val="000C0525"/>
    <w:rsid w:val="000C0AFA"/>
    <w:rsid w:val="000C1BD6"/>
    <w:rsid w:val="000C510E"/>
    <w:rsid w:val="000C7B3B"/>
    <w:rsid w:val="000D076A"/>
    <w:rsid w:val="000D0DAD"/>
    <w:rsid w:val="000D385F"/>
    <w:rsid w:val="000D455F"/>
    <w:rsid w:val="000D5235"/>
    <w:rsid w:val="000D629C"/>
    <w:rsid w:val="000D7C5D"/>
    <w:rsid w:val="000E035A"/>
    <w:rsid w:val="000E54A5"/>
    <w:rsid w:val="000E5542"/>
    <w:rsid w:val="000E5BAF"/>
    <w:rsid w:val="000E5D08"/>
    <w:rsid w:val="000E627D"/>
    <w:rsid w:val="000E7D4F"/>
    <w:rsid w:val="000F0F3A"/>
    <w:rsid w:val="000F17B5"/>
    <w:rsid w:val="000F188B"/>
    <w:rsid w:val="000F2A2C"/>
    <w:rsid w:val="000F3ACE"/>
    <w:rsid w:val="000F4BA5"/>
    <w:rsid w:val="000F727B"/>
    <w:rsid w:val="000F729C"/>
    <w:rsid w:val="000F73AA"/>
    <w:rsid w:val="00100ABA"/>
    <w:rsid w:val="00100DE4"/>
    <w:rsid w:val="00101C27"/>
    <w:rsid w:val="00101E18"/>
    <w:rsid w:val="001068F1"/>
    <w:rsid w:val="00107E47"/>
    <w:rsid w:val="00107F23"/>
    <w:rsid w:val="00107FAE"/>
    <w:rsid w:val="0011007E"/>
    <w:rsid w:val="00110097"/>
    <w:rsid w:val="001103E4"/>
    <w:rsid w:val="0011047C"/>
    <w:rsid w:val="001117A6"/>
    <w:rsid w:val="00111A37"/>
    <w:rsid w:val="00113234"/>
    <w:rsid w:val="0011389B"/>
    <w:rsid w:val="00113EF4"/>
    <w:rsid w:val="00115AAD"/>
    <w:rsid w:val="00116B27"/>
    <w:rsid w:val="00116F56"/>
    <w:rsid w:val="00117B0A"/>
    <w:rsid w:val="00117E98"/>
    <w:rsid w:val="00120EA8"/>
    <w:rsid w:val="00121CF8"/>
    <w:rsid w:val="001228D5"/>
    <w:rsid w:val="001229AC"/>
    <w:rsid w:val="001235CA"/>
    <w:rsid w:val="00124FD6"/>
    <w:rsid w:val="00125BDF"/>
    <w:rsid w:val="00126126"/>
    <w:rsid w:val="00126333"/>
    <w:rsid w:val="00127A97"/>
    <w:rsid w:val="00127BFE"/>
    <w:rsid w:val="00127D33"/>
    <w:rsid w:val="00130437"/>
    <w:rsid w:val="0013102E"/>
    <w:rsid w:val="00131B5F"/>
    <w:rsid w:val="001345AD"/>
    <w:rsid w:val="00134B28"/>
    <w:rsid w:val="00134DA5"/>
    <w:rsid w:val="00135B01"/>
    <w:rsid w:val="00140062"/>
    <w:rsid w:val="00141167"/>
    <w:rsid w:val="00141E8E"/>
    <w:rsid w:val="00144452"/>
    <w:rsid w:val="00144A94"/>
    <w:rsid w:val="00145281"/>
    <w:rsid w:val="00145DEA"/>
    <w:rsid w:val="00146145"/>
    <w:rsid w:val="00146569"/>
    <w:rsid w:val="00146D08"/>
    <w:rsid w:val="00150CF1"/>
    <w:rsid w:val="00150FF2"/>
    <w:rsid w:val="00151318"/>
    <w:rsid w:val="001516F1"/>
    <w:rsid w:val="00151739"/>
    <w:rsid w:val="0015274E"/>
    <w:rsid w:val="00154239"/>
    <w:rsid w:val="00154B6C"/>
    <w:rsid w:val="00154BE6"/>
    <w:rsid w:val="0015663F"/>
    <w:rsid w:val="00162B63"/>
    <w:rsid w:val="00162D48"/>
    <w:rsid w:val="00163907"/>
    <w:rsid w:val="00164835"/>
    <w:rsid w:val="00164DEA"/>
    <w:rsid w:val="00165050"/>
    <w:rsid w:val="0016531F"/>
    <w:rsid w:val="001653C5"/>
    <w:rsid w:val="001655AB"/>
    <w:rsid w:val="00166019"/>
    <w:rsid w:val="001667D3"/>
    <w:rsid w:val="00167226"/>
    <w:rsid w:val="0017144B"/>
    <w:rsid w:val="00173CDD"/>
    <w:rsid w:val="00175097"/>
    <w:rsid w:val="001752CA"/>
    <w:rsid w:val="00175858"/>
    <w:rsid w:val="00175ABC"/>
    <w:rsid w:val="00175E3C"/>
    <w:rsid w:val="00175ED2"/>
    <w:rsid w:val="00175F47"/>
    <w:rsid w:val="0017699F"/>
    <w:rsid w:val="00177944"/>
    <w:rsid w:val="00177978"/>
    <w:rsid w:val="00182EF9"/>
    <w:rsid w:val="00183D8A"/>
    <w:rsid w:val="0018558D"/>
    <w:rsid w:val="00186DAC"/>
    <w:rsid w:val="001908B9"/>
    <w:rsid w:val="001913CD"/>
    <w:rsid w:val="00191AB7"/>
    <w:rsid w:val="00191F8A"/>
    <w:rsid w:val="00192B89"/>
    <w:rsid w:val="00193D24"/>
    <w:rsid w:val="00194CEA"/>
    <w:rsid w:val="001973EE"/>
    <w:rsid w:val="00197A56"/>
    <w:rsid w:val="00197BD4"/>
    <w:rsid w:val="00197F78"/>
    <w:rsid w:val="001A19A7"/>
    <w:rsid w:val="001A1FAC"/>
    <w:rsid w:val="001A216D"/>
    <w:rsid w:val="001A3D67"/>
    <w:rsid w:val="001A3E65"/>
    <w:rsid w:val="001A3E93"/>
    <w:rsid w:val="001A58C4"/>
    <w:rsid w:val="001A65C7"/>
    <w:rsid w:val="001A6FA5"/>
    <w:rsid w:val="001B029A"/>
    <w:rsid w:val="001B04B8"/>
    <w:rsid w:val="001B19DB"/>
    <w:rsid w:val="001B45A6"/>
    <w:rsid w:val="001B500E"/>
    <w:rsid w:val="001B6CF0"/>
    <w:rsid w:val="001B7992"/>
    <w:rsid w:val="001B7E66"/>
    <w:rsid w:val="001C019F"/>
    <w:rsid w:val="001C0288"/>
    <w:rsid w:val="001C0441"/>
    <w:rsid w:val="001C0A7C"/>
    <w:rsid w:val="001C0E85"/>
    <w:rsid w:val="001C368E"/>
    <w:rsid w:val="001C39CD"/>
    <w:rsid w:val="001C423D"/>
    <w:rsid w:val="001C5224"/>
    <w:rsid w:val="001C54F0"/>
    <w:rsid w:val="001C5C2C"/>
    <w:rsid w:val="001C68AA"/>
    <w:rsid w:val="001C6C7C"/>
    <w:rsid w:val="001C7002"/>
    <w:rsid w:val="001C715A"/>
    <w:rsid w:val="001C72B9"/>
    <w:rsid w:val="001C76ED"/>
    <w:rsid w:val="001D0673"/>
    <w:rsid w:val="001D07E1"/>
    <w:rsid w:val="001D174A"/>
    <w:rsid w:val="001D28CF"/>
    <w:rsid w:val="001D373E"/>
    <w:rsid w:val="001D7D5E"/>
    <w:rsid w:val="001E00B2"/>
    <w:rsid w:val="001E07D4"/>
    <w:rsid w:val="001E2917"/>
    <w:rsid w:val="001E2D5A"/>
    <w:rsid w:val="001E34C1"/>
    <w:rsid w:val="001E399A"/>
    <w:rsid w:val="001E4DCA"/>
    <w:rsid w:val="001E4E8E"/>
    <w:rsid w:val="001E58A6"/>
    <w:rsid w:val="001E5D37"/>
    <w:rsid w:val="001E678F"/>
    <w:rsid w:val="001E6F09"/>
    <w:rsid w:val="001E7650"/>
    <w:rsid w:val="001F0050"/>
    <w:rsid w:val="001F0CFC"/>
    <w:rsid w:val="001F1480"/>
    <w:rsid w:val="001F2571"/>
    <w:rsid w:val="001F2A09"/>
    <w:rsid w:val="001F2DDA"/>
    <w:rsid w:val="001F348C"/>
    <w:rsid w:val="001F3874"/>
    <w:rsid w:val="001F3E2D"/>
    <w:rsid w:val="001F41C8"/>
    <w:rsid w:val="001F484E"/>
    <w:rsid w:val="001F6894"/>
    <w:rsid w:val="001F6BBF"/>
    <w:rsid w:val="001F6E8B"/>
    <w:rsid w:val="001F7A3C"/>
    <w:rsid w:val="001F7D3A"/>
    <w:rsid w:val="0020043A"/>
    <w:rsid w:val="00200734"/>
    <w:rsid w:val="00200A18"/>
    <w:rsid w:val="0020123A"/>
    <w:rsid w:val="00202653"/>
    <w:rsid w:val="002032F5"/>
    <w:rsid w:val="0020397C"/>
    <w:rsid w:val="00203C86"/>
    <w:rsid w:val="00203D60"/>
    <w:rsid w:val="00204AD0"/>
    <w:rsid w:val="002051DB"/>
    <w:rsid w:val="0020586D"/>
    <w:rsid w:val="00205A24"/>
    <w:rsid w:val="00206979"/>
    <w:rsid w:val="00207631"/>
    <w:rsid w:val="00211875"/>
    <w:rsid w:val="00211CC6"/>
    <w:rsid w:val="0021255D"/>
    <w:rsid w:val="00212571"/>
    <w:rsid w:val="00213716"/>
    <w:rsid w:val="002148DD"/>
    <w:rsid w:val="00214EAA"/>
    <w:rsid w:val="002161D7"/>
    <w:rsid w:val="0021783A"/>
    <w:rsid w:val="002200CD"/>
    <w:rsid w:val="002206CE"/>
    <w:rsid w:val="00221339"/>
    <w:rsid w:val="00221345"/>
    <w:rsid w:val="00221AEF"/>
    <w:rsid w:val="00221AFD"/>
    <w:rsid w:val="00222BE2"/>
    <w:rsid w:val="00223968"/>
    <w:rsid w:val="002241D9"/>
    <w:rsid w:val="0022531B"/>
    <w:rsid w:val="00225CD0"/>
    <w:rsid w:val="002263AC"/>
    <w:rsid w:val="002305CD"/>
    <w:rsid w:val="00230CB4"/>
    <w:rsid w:val="00230DD4"/>
    <w:rsid w:val="0023192A"/>
    <w:rsid w:val="00232D61"/>
    <w:rsid w:val="00232D8C"/>
    <w:rsid w:val="00233429"/>
    <w:rsid w:val="0023393C"/>
    <w:rsid w:val="00235196"/>
    <w:rsid w:val="002354E4"/>
    <w:rsid w:val="00237055"/>
    <w:rsid w:val="0023732D"/>
    <w:rsid w:val="00237D1B"/>
    <w:rsid w:val="00241729"/>
    <w:rsid w:val="00241B2B"/>
    <w:rsid w:val="00241F5B"/>
    <w:rsid w:val="002421F6"/>
    <w:rsid w:val="0024274D"/>
    <w:rsid w:val="00243781"/>
    <w:rsid w:val="00243803"/>
    <w:rsid w:val="0024467B"/>
    <w:rsid w:val="0024518D"/>
    <w:rsid w:val="00245472"/>
    <w:rsid w:val="00246CE6"/>
    <w:rsid w:val="002472BA"/>
    <w:rsid w:val="00247EC8"/>
    <w:rsid w:val="0025028B"/>
    <w:rsid w:val="0025072F"/>
    <w:rsid w:val="002519C5"/>
    <w:rsid w:val="00252B23"/>
    <w:rsid w:val="002539A5"/>
    <w:rsid w:val="00253A89"/>
    <w:rsid w:val="00256ABF"/>
    <w:rsid w:val="00256BC3"/>
    <w:rsid w:val="00256D71"/>
    <w:rsid w:val="002574ED"/>
    <w:rsid w:val="00257B0D"/>
    <w:rsid w:val="002600A6"/>
    <w:rsid w:val="0026297B"/>
    <w:rsid w:val="0026407D"/>
    <w:rsid w:val="00266E61"/>
    <w:rsid w:val="00267BEA"/>
    <w:rsid w:val="002711D2"/>
    <w:rsid w:val="00271345"/>
    <w:rsid w:val="0027138E"/>
    <w:rsid w:val="00277D65"/>
    <w:rsid w:val="00282159"/>
    <w:rsid w:val="00282F5E"/>
    <w:rsid w:val="00283D09"/>
    <w:rsid w:val="00284442"/>
    <w:rsid w:val="00284633"/>
    <w:rsid w:val="00285256"/>
    <w:rsid w:val="002858C6"/>
    <w:rsid w:val="002861D0"/>
    <w:rsid w:val="00286FC6"/>
    <w:rsid w:val="002877B2"/>
    <w:rsid w:val="002907C0"/>
    <w:rsid w:val="00290BC1"/>
    <w:rsid w:val="00290C3E"/>
    <w:rsid w:val="00290E63"/>
    <w:rsid w:val="0029162D"/>
    <w:rsid w:val="002916C5"/>
    <w:rsid w:val="002935E9"/>
    <w:rsid w:val="002954C9"/>
    <w:rsid w:val="002956C5"/>
    <w:rsid w:val="00295822"/>
    <w:rsid w:val="00295956"/>
    <w:rsid w:val="002A0FED"/>
    <w:rsid w:val="002A1262"/>
    <w:rsid w:val="002A1781"/>
    <w:rsid w:val="002A372D"/>
    <w:rsid w:val="002A3BBC"/>
    <w:rsid w:val="002A41A2"/>
    <w:rsid w:val="002A4218"/>
    <w:rsid w:val="002A501F"/>
    <w:rsid w:val="002A6165"/>
    <w:rsid w:val="002A6287"/>
    <w:rsid w:val="002B12C5"/>
    <w:rsid w:val="002B1DAE"/>
    <w:rsid w:val="002B2A1C"/>
    <w:rsid w:val="002B2C5F"/>
    <w:rsid w:val="002B3960"/>
    <w:rsid w:val="002B46AD"/>
    <w:rsid w:val="002B68A7"/>
    <w:rsid w:val="002B7819"/>
    <w:rsid w:val="002B7AC6"/>
    <w:rsid w:val="002C37AA"/>
    <w:rsid w:val="002C429D"/>
    <w:rsid w:val="002C5B95"/>
    <w:rsid w:val="002C60ED"/>
    <w:rsid w:val="002D142A"/>
    <w:rsid w:val="002D1EFD"/>
    <w:rsid w:val="002D2F13"/>
    <w:rsid w:val="002D2F6C"/>
    <w:rsid w:val="002D30C2"/>
    <w:rsid w:val="002D3857"/>
    <w:rsid w:val="002D65F9"/>
    <w:rsid w:val="002D6A19"/>
    <w:rsid w:val="002D6D13"/>
    <w:rsid w:val="002D7FD3"/>
    <w:rsid w:val="002E06B1"/>
    <w:rsid w:val="002E0994"/>
    <w:rsid w:val="002E1248"/>
    <w:rsid w:val="002E163D"/>
    <w:rsid w:val="002E1B2D"/>
    <w:rsid w:val="002E2AE9"/>
    <w:rsid w:val="002E59CE"/>
    <w:rsid w:val="002E5E72"/>
    <w:rsid w:val="002E660A"/>
    <w:rsid w:val="002E6BDD"/>
    <w:rsid w:val="002E7493"/>
    <w:rsid w:val="002F0A5E"/>
    <w:rsid w:val="002F1226"/>
    <w:rsid w:val="002F2333"/>
    <w:rsid w:val="002F3847"/>
    <w:rsid w:val="002F4111"/>
    <w:rsid w:val="002F672E"/>
    <w:rsid w:val="002F6FC5"/>
    <w:rsid w:val="002F7356"/>
    <w:rsid w:val="002F73D5"/>
    <w:rsid w:val="002F79BA"/>
    <w:rsid w:val="002F7EFA"/>
    <w:rsid w:val="00300B21"/>
    <w:rsid w:val="00300F5D"/>
    <w:rsid w:val="003012F5"/>
    <w:rsid w:val="003016C9"/>
    <w:rsid w:val="00302051"/>
    <w:rsid w:val="0030236B"/>
    <w:rsid w:val="00302D58"/>
    <w:rsid w:val="00304C3B"/>
    <w:rsid w:val="00305235"/>
    <w:rsid w:val="003062D8"/>
    <w:rsid w:val="00311E58"/>
    <w:rsid w:val="00312FA7"/>
    <w:rsid w:val="003133A5"/>
    <w:rsid w:val="00314E3B"/>
    <w:rsid w:val="00317B54"/>
    <w:rsid w:val="00321060"/>
    <w:rsid w:val="00321273"/>
    <w:rsid w:val="003234FE"/>
    <w:rsid w:val="0032508C"/>
    <w:rsid w:val="00325C42"/>
    <w:rsid w:val="00326001"/>
    <w:rsid w:val="00330538"/>
    <w:rsid w:val="003306EE"/>
    <w:rsid w:val="00330E8F"/>
    <w:rsid w:val="003321D7"/>
    <w:rsid w:val="0033315F"/>
    <w:rsid w:val="00334A70"/>
    <w:rsid w:val="0033583B"/>
    <w:rsid w:val="00336D83"/>
    <w:rsid w:val="003376AE"/>
    <w:rsid w:val="00337B6C"/>
    <w:rsid w:val="00340EA5"/>
    <w:rsid w:val="00341841"/>
    <w:rsid w:val="00341F87"/>
    <w:rsid w:val="00343046"/>
    <w:rsid w:val="0034473A"/>
    <w:rsid w:val="003455D8"/>
    <w:rsid w:val="00346922"/>
    <w:rsid w:val="00347627"/>
    <w:rsid w:val="00347CEA"/>
    <w:rsid w:val="003531E5"/>
    <w:rsid w:val="00353262"/>
    <w:rsid w:val="003550BF"/>
    <w:rsid w:val="0035663E"/>
    <w:rsid w:val="00356663"/>
    <w:rsid w:val="00356DA8"/>
    <w:rsid w:val="0035724A"/>
    <w:rsid w:val="003573FB"/>
    <w:rsid w:val="00357829"/>
    <w:rsid w:val="00360B55"/>
    <w:rsid w:val="00360D85"/>
    <w:rsid w:val="00361380"/>
    <w:rsid w:val="00361CFB"/>
    <w:rsid w:val="003622A3"/>
    <w:rsid w:val="003639A1"/>
    <w:rsid w:val="003657AB"/>
    <w:rsid w:val="00365F4F"/>
    <w:rsid w:val="003702C1"/>
    <w:rsid w:val="00371162"/>
    <w:rsid w:val="00371B1B"/>
    <w:rsid w:val="00372477"/>
    <w:rsid w:val="003733B6"/>
    <w:rsid w:val="003742E4"/>
    <w:rsid w:val="0037594D"/>
    <w:rsid w:val="00376D77"/>
    <w:rsid w:val="0037782C"/>
    <w:rsid w:val="0038032D"/>
    <w:rsid w:val="00380647"/>
    <w:rsid w:val="00380D43"/>
    <w:rsid w:val="0038250C"/>
    <w:rsid w:val="00382980"/>
    <w:rsid w:val="003838D9"/>
    <w:rsid w:val="00383A5F"/>
    <w:rsid w:val="00383DBB"/>
    <w:rsid w:val="003841F6"/>
    <w:rsid w:val="00384443"/>
    <w:rsid w:val="003844D7"/>
    <w:rsid w:val="00384DAE"/>
    <w:rsid w:val="0038637B"/>
    <w:rsid w:val="00387C40"/>
    <w:rsid w:val="00390510"/>
    <w:rsid w:val="00390D4A"/>
    <w:rsid w:val="0039171C"/>
    <w:rsid w:val="00391797"/>
    <w:rsid w:val="0039355F"/>
    <w:rsid w:val="003938A5"/>
    <w:rsid w:val="00393978"/>
    <w:rsid w:val="00394174"/>
    <w:rsid w:val="00395816"/>
    <w:rsid w:val="00396622"/>
    <w:rsid w:val="00397B56"/>
    <w:rsid w:val="003A1029"/>
    <w:rsid w:val="003A1943"/>
    <w:rsid w:val="003A1E8A"/>
    <w:rsid w:val="003A3517"/>
    <w:rsid w:val="003A3811"/>
    <w:rsid w:val="003A4FA6"/>
    <w:rsid w:val="003A66D3"/>
    <w:rsid w:val="003A71F9"/>
    <w:rsid w:val="003A7BFD"/>
    <w:rsid w:val="003A7D59"/>
    <w:rsid w:val="003B1556"/>
    <w:rsid w:val="003B16C5"/>
    <w:rsid w:val="003B2B6F"/>
    <w:rsid w:val="003B30B4"/>
    <w:rsid w:val="003B32E7"/>
    <w:rsid w:val="003B36B0"/>
    <w:rsid w:val="003B397E"/>
    <w:rsid w:val="003B3AA8"/>
    <w:rsid w:val="003B4D2C"/>
    <w:rsid w:val="003B57E7"/>
    <w:rsid w:val="003B6957"/>
    <w:rsid w:val="003C0BCB"/>
    <w:rsid w:val="003C133F"/>
    <w:rsid w:val="003C3160"/>
    <w:rsid w:val="003C4761"/>
    <w:rsid w:val="003C5294"/>
    <w:rsid w:val="003C5F62"/>
    <w:rsid w:val="003C61D9"/>
    <w:rsid w:val="003D1536"/>
    <w:rsid w:val="003D314C"/>
    <w:rsid w:val="003D4790"/>
    <w:rsid w:val="003D5615"/>
    <w:rsid w:val="003D5A1F"/>
    <w:rsid w:val="003D685A"/>
    <w:rsid w:val="003D6A30"/>
    <w:rsid w:val="003E1547"/>
    <w:rsid w:val="003E15EB"/>
    <w:rsid w:val="003E252D"/>
    <w:rsid w:val="003E2C9D"/>
    <w:rsid w:val="003E3EFD"/>
    <w:rsid w:val="003E4AE0"/>
    <w:rsid w:val="003E5EEA"/>
    <w:rsid w:val="003F05B0"/>
    <w:rsid w:val="003F23BD"/>
    <w:rsid w:val="003F23E1"/>
    <w:rsid w:val="003F24A7"/>
    <w:rsid w:val="003F293E"/>
    <w:rsid w:val="003F4772"/>
    <w:rsid w:val="003F5026"/>
    <w:rsid w:val="003F5656"/>
    <w:rsid w:val="003F5CA8"/>
    <w:rsid w:val="003F5FB6"/>
    <w:rsid w:val="003F6B89"/>
    <w:rsid w:val="003F6DC8"/>
    <w:rsid w:val="003F75A9"/>
    <w:rsid w:val="003F7FAD"/>
    <w:rsid w:val="0040163D"/>
    <w:rsid w:val="00401866"/>
    <w:rsid w:val="004020CC"/>
    <w:rsid w:val="00402617"/>
    <w:rsid w:val="00403987"/>
    <w:rsid w:val="00404C69"/>
    <w:rsid w:val="004111D3"/>
    <w:rsid w:val="00411DAE"/>
    <w:rsid w:val="00411E70"/>
    <w:rsid w:val="00412202"/>
    <w:rsid w:val="0041288A"/>
    <w:rsid w:val="004130C4"/>
    <w:rsid w:val="00414B4E"/>
    <w:rsid w:val="0041706A"/>
    <w:rsid w:val="00420339"/>
    <w:rsid w:val="00420344"/>
    <w:rsid w:val="004228F0"/>
    <w:rsid w:val="00423C4F"/>
    <w:rsid w:val="00423DD5"/>
    <w:rsid w:val="00423E0A"/>
    <w:rsid w:val="00424B5C"/>
    <w:rsid w:val="0042522A"/>
    <w:rsid w:val="00426823"/>
    <w:rsid w:val="00426D6B"/>
    <w:rsid w:val="00426DBB"/>
    <w:rsid w:val="004276F4"/>
    <w:rsid w:val="004300A8"/>
    <w:rsid w:val="00433B45"/>
    <w:rsid w:val="00434264"/>
    <w:rsid w:val="00437BB5"/>
    <w:rsid w:val="00440E45"/>
    <w:rsid w:val="00440F3D"/>
    <w:rsid w:val="004410D1"/>
    <w:rsid w:val="004414E4"/>
    <w:rsid w:val="00442486"/>
    <w:rsid w:val="0044273B"/>
    <w:rsid w:val="00442A74"/>
    <w:rsid w:val="00443B8D"/>
    <w:rsid w:val="00444351"/>
    <w:rsid w:val="0044572B"/>
    <w:rsid w:val="0044598F"/>
    <w:rsid w:val="00446C0A"/>
    <w:rsid w:val="00453279"/>
    <w:rsid w:val="004548E4"/>
    <w:rsid w:val="004600F5"/>
    <w:rsid w:val="004601CC"/>
    <w:rsid w:val="004613F7"/>
    <w:rsid w:val="00461738"/>
    <w:rsid w:val="00462977"/>
    <w:rsid w:val="00462E21"/>
    <w:rsid w:val="00462F34"/>
    <w:rsid w:val="0046371B"/>
    <w:rsid w:val="004637A3"/>
    <w:rsid w:val="00463A63"/>
    <w:rsid w:val="00464924"/>
    <w:rsid w:val="004650F4"/>
    <w:rsid w:val="00465684"/>
    <w:rsid w:val="004714F9"/>
    <w:rsid w:val="00471D69"/>
    <w:rsid w:val="00472604"/>
    <w:rsid w:val="00473A96"/>
    <w:rsid w:val="004751E6"/>
    <w:rsid w:val="00476052"/>
    <w:rsid w:val="0047721D"/>
    <w:rsid w:val="00477383"/>
    <w:rsid w:val="0047760F"/>
    <w:rsid w:val="00477F1A"/>
    <w:rsid w:val="00480291"/>
    <w:rsid w:val="00480CBC"/>
    <w:rsid w:val="00481174"/>
    <w:rsid w:val="004815F8"/>
    <w:rsid w:val="0048166A"/>
    <w:rsid w:val="00482061"/>
    <w:rsid w:val="0048225E"/>
    <w:rsid w:val="00482D7D"/>
    <w:rsid w:val="00483889"/>
    <w:rsid w:val="00484488"/>
    <w:rsid w:val="0048550C"/>
    <w:rsid w:val="00491CD0"/>
    <w:rsid w:val="004920CC"/>
    <w:rsid w:val="00492167"/>
    <w:rsid w:val="00492467"/>
    <w:rsid w:val="00492E44"/>
    <w:rsid w:val="00493BAD"/>
    <w:rsid w:val="00493E71"/>
    <w:rsid w:val="00495EE5"/>
    <w:rsid w:val="00497859"/>
    <w:rsid w:val="00497B0D"/>
    <w:rsid w:val="004A00BE"/>
    <w:rsid w:val="004A01EC"/>
    <w:rsid w:val="004A0577"/>
    <w:rsid w:val="004A0CCA"/>
    <w:rsid w:val="004A0ED4"/>
    <w:rsid w:val="004A0F7B"/>
    <w:rsid w:val="004A2199"/>
    <w:rsid w:val="004A4598"/>
    <w:rsid w:val="004A4757"/>
    <w:rsid w:val="004A6195"/>
    <w:rsid w:val="004A62EA"/>
    <w:rsid w:val="004B17BE"/>
    <w:rsid w:val="004B2A7E"/>
    <w:rsid w:val="004B2C1F"/>
    <w:rsid w:val="004B3DB7"/>
    <w:rsid w:val="004B44D5"/>
    <w:rsid w:val="004B453E"/>
    <w:rsid w:val="004B51F2"/>
    <w:rsid w:val="004B53F2"/>
    <w:rsid w:val="004B7ADC"/>
    <w:rsid w:val="004C1F75"/>
    <w:rsid w:val="004C2441"/>
    <w:rsid w:val="004C2A64"/>
    <w:rsid w:val="004C2DE4"/>
    <w:rsid w:val="004C3FB1"/>
    <w:rsid w:val="004C439D"/>
    <w:rsid w:val="004C4FC0"/>
    <w:rsid w:val="004C52DE"/>
    <w:rsid w:val="004C63C2"/>
    <w:rsid w:val="004C7360"/>
    <w:rsid w:val="004D07A0"/>
    <w:rsid w:val="004D140E"/>
    <w:rsid w:val="004D1BFE"/>
    <w:rsid w:val="004D2201"/>
    <w:rsid w:val="004D2405"/>
    <w:rsid w:val="004D2450"/>
    <w:rsid w:val="004D24AA"/>
    <w:rsid w:val="004D28F8"/>
    <w:rsid w:val="004D2A9D"/>
    <w:rsid w:val="004D3633"/>
    <w:rsid w:val="004D36D6"/>
    <w:rsid w:val="004D3B56"/>
    <w:rsid w:val="004D59AA"/>
    <w:rsid w:val="004D6DAD"/>
    <w:rsid w:val="004E2C68"/>
    <w:rsid w:val="004E391F"/>
    <w:rsid w:val="004E53A3"/>
    <w:rsid w:val="004E59BC"/>
    <w:rsid w:val="004E61D5"/>
    <w:rsid w:val="004E6E1D"/>
    <w:rsid w:val="004E70EF"/>
    <w:rsid w:val="004F0691"/>
    <w:rsid w:val="004F0F41"/>
    <w:rsid w:val="004F137D"/>
    <w:rsid w:val="004F19AF"/>
    <w:rsid w:val="004F19DF"/>
    <w:rsid w:val="004F1C05"/>
    <w:rsid w:val="004F202A"/>
    <w:rsid w:val="004F28E7"/>
    <w:rsid w:val="004F2A01"/>
    <w:rsid w:val="004F3BF9"/>
    <w:rsid w:val="004F44DA"/>
    <w:rsid w:val="004F56E3"/>
    <w:rsid w:val="004F5C30"/>
    <w:rsid w:val="004F5DD0"/>
    <w:rsid w:val="004F6ADA"/>
    <w:rsid w:val="004F7116"/>
    <w:rsid w:val="004F7A5D"/>
    <w:rsid w:val="00502CE1"/>
    <w:rsid w:val="0050483D"/>
    <w:rsid w:val="005049B4"/>
    <w:rsid w:val="00505371"/>
    <w:rsid w:val="00505DE0"/>
    <w:rsid w:val="005066B8"/>
    <w:rsid w:val="00506861"/>
    <w:rsid w:val="00507A18"/>
    <w:rsid w:val="00507B39"/>
    <w:rsid w:val="00510A19"/>
    <w:rsid w:val="0051111D"/>
    <w:rsid w:val="00512B1C"/>
    <w:rsid w:val="00512DAC"/>
    <w:rsid w:val="00513681"/>
    <w:rsid w:val="0051455E"/>
    <w:rsid w:val="005147D8"/>
    <w:rsid w:val="00515E28"/>
    <w:rsid w:val="005171CA"/>
    <w:rsid w:val="00517479"/>
    <w:rsid w:val="005178E5"/>
    <w:rsid w:val="00517E97"/>
    <w:rsid w:val="005207FF"/>
    <w:rsid w:val="00520822"/>
    <w:rsid w:val="00520B32"/>
    <w:rsid w:val="00521434"/>
    <w:rsid w:val="005229D6"/>
    <w:rsid w:val="00522CC5"/>
    <w:rsid w:val="005239C2"/>
    <w:rsid w:val="00523C0E"/>
    <w:rsid w:val="0052404B"/>
    <w:rsid w:val="0052460C"/>
    <w:rsid w:val="005255B3"/>
    <w:rsid w:val="00525FBC"/>
    <w:rsid w:val="005261ED"/>
    <w:rsid w:val="0052739D"/>
    <w:rsid w:val="00527FDF"/>
    <w:rsid w:val="0053245F"/>
    <w:rsid w:val="00532F80"/>
    <w:rsid w:val="00533BB1"/>
    <w:rsid w:val="005346F9"/>
    <w:rsid w:val="00535CF7"/>
    <w:rsid w:val="005378B0"/>
    <w:rsid w:val="00537A2D"/>
    <w:rsid w:val="00540D01"/>
    <w:rsid w:val="005420BD"/>
    <w:rsid w:val="005425F5"/>
    <w:rsid w:val="0054372F"/>
    <w:rsid w:val="00543F04"/>
    <w:rsid w:val="00544501"/>
    <w:rsid w:val="005445A8"/>
    <w:rsid w:val="0054552E"/>
    <w:rsid w:val="005467C9"/>
    <w:rsid w:val="00550C4A"/>
    <w:rsid w:val="00551190"/>
    <w:rsid w:val="00555E9A"/>
    <w:rsid w:val="005566F6"/>
    <w:rsid w:val="0055702B"/>
    <w:rsid w:val="005604CE"/>
    <w:rsid w:val="00561715"/>
    <w:rsid w:val="005625BD"/>
    <w:rsid w:val="0056277F"/>
    <w:rsid w:val="005629C1"/>
    <w:rsid w:val="00564D1A"/>
    <w:rsid w:val="0056509E"/>
    <w:rsid w:val="00566864"/>
    <w:rsid w:val="0056689C"/>
    <w:rsid w:val="005706D9"/>
    <w:rsid w:val="005709B8"/>
    <w:rsid w:val="00572515"/>
    <w:rsid w:val="00574BB5"/>
    <w:rsid w:val="00575378"/>
    <w:rsid w:val="00576CC2"/>
    <w:rsid w:val="00582BA7"/>
    <w:rsid w:val="00582CD2"/>
    <w:rsid w:val="00583160"/>
    <w:rsid w:val="00583229"/>
    <w:rsid w:val="0058379A"/>
    <w:rsid w:val="00584160"/>
    <w:rsid w:val="005850E6"/>
    <w:rsid w:val="00585EB3"/>
    <w:rsid w:val="0058634A"/>
    <w:rsid w:val="00587F79"/>
    <w:rsid w:val="0059021B"/>
    <w:rsid w:val="005904D2"/>
    <w:rsid w:val="00591E1C"/>
    <w:rsid w:val="00592073"/>
    <w:rsid w:val="0059234D"/>
    <w:rsid w:val="005923B1"/>
    <w:rsid w:val="00592FA7"/>
    <w:rsid w:val="0059367C"/>
    <w:rsid w:val="005936F2"/>
    <w:rsid w:val="00593CC1"/>
    <w:rsid w:val="00593DDD"/>
    <w:rsid w:val="00594B21"/>
    <w:rsid w:val="00594F85"/>
    <w:rsid w:val="005950BE"/>
    <w:rsid w:val="00595326"/>
    <w:rsid w:val="005955B2"/>
    <w:rsid w:val="005960B6"/>
    <w:rsid w:val="00596E9B"/>
    <w:rsid w:val="00597AF4"/>
    <w:rsid w:val="005A008A"/>
    <w:rsid w:val="005A101A"/>
    <w:rsid w:val="005A2D02"/>
    <w:rsid w:val="005A4798"/>
    <w:rsid w:val="005A54CB"/>
    <w:rsid w:val="005A7BE3"/>
    <w:rsid w:val="005B09FD"/>
    <w:rsid w:val="005B1D92"/>
    <w:rsid w:val="005B2AF5"/>
    <w:rsid w:val="005B3E6B"/>
    <w:rsid w:val="005B6378"/>
    <w:rsid w:val="005B6D77"/>
    <w:rsid w:val="005B758B"/>
    <w:rsid w:val="005B7D8E"/>
    <w:rsid w:val="005B7F79"/>
    <w:rsid w:val="005C0A46"/>
    <w:rsid w:val="005C1B00"/>
    <w:rsid w:val="005C1D1B"/>
    <w:rsid w:val="005C2B89"/>
    <w:rsid w:val="005C2C24"/>
    <w:rsid w:val="005C3C59"/>
    <w:rsid w:val="005C3EA5"/>
    <w:rsid w:val="005C48E9"/>
    <w:rsid w:val="005C4C6B"/>
    <w:rsid w:val="005C5BE1"/>
    <w:rsid w:val="005D20D0"/>
    <w:rsid w:val="005D249E"/>
    <w:rsid w:val="005D334C"/>
    <w:rsid w:val="005D37C3"/>
    <w:rsid w:val="005D397E"/>
    <w:rsid w:val="005D3A57"/>
    <w:rsid w:val="005D3DC0"/>
    <w:rsid w:val="005D3E58"/>
    <w:rsid w:val="005D5CB5"/>
    <w:rsid w:val="005D7A90"/>
    <w:rsid w:val="005D7C54"/>
    <w:rsid w:val="005E02F0"/>
    <w:rsid w:val="005E0FDF"/>
    <w:rsid w:val="005E201E"/>
    <w:rsid w:val="005E33A0"/>
    <w:rsid w:val="005E4166"/>
    <w:rsid w:val="005E4197"/>
    <w:rsid w:val="005E5869"/>
    <w:rsid w:val="005E6D75"/>
    <w:rsid w:val="005E70BB"/>
    <w:rsid w:val="005F0319"/>
    <w:rsid w:val="005F1C9B"/>
    <w:rsid w:val="005F2629"/>
    <w:rsid w:val="005F2A5D"/>
    <w:rsid w:val="005F4549"/>
    <w:rsid w:val="005F58F9"/>
    <w:rsid w:val="005F5F7B"/>
    <w:rsid w:val="005F63EA"/>
    <w:rsid w:val="005F682D"/>
    <w:rsid w:val="00600378"/>
    <w:rsid w:val="00601623"/>
    <w:rsid w:val="0060425E"/>
    <w:rsid w:val="0060464F"/>
    <w:rsid w:val="0060635A"/>
    <w:rsid w:val="006134E5"/>
    <w:rsid w:val="00613F14"/>
    <w:rsid w:val="00614F49"/>
    <w:rsid w:val="00615979"/>
    <w:rsid w:val="00616A6C"/>
    <w:rsid w:val="00616EDD"/>
    <w:rsid w:val="00617049"/>
    <w:rsid w:val="006173AF"/>
    <w:rsid w:val="00620B6E"/>
    <w:rsid w:val="00620FE1"/>
    <w:rsid w:val="00621469"/>
    <w:rsid w:val="0062171F"/>
    <w:rsid w:val="00621C81"/>
    <w:rsid w:val="0062238E"/>
    <w:rsid w:val="00622F0E"/>
    <w:rsid w:val="006239B4"/>
    <w:rsid w:val="006254ED"/>
    <w:rsid w:val="00626298"/>
    <w:rsid w:val="006277D3"/>
    <w:rsid w:val="00627DBB"/>
    <w:rsid w:val="00630103"/>
    <w:rsid w:val="006310CD"/>
    <w:rsid w:val="00633BC8"/>
    <w:rsid w:val="00633E40"/>
    <w:rsid w:val="0063433E"/>
    <w:rsid w:val="00634CCB"/>
    <w:rsid w:val="0063590D"/>
    <w:rsid w:val="006373BD"/>
    <w:rsid w:val="0064058E"/>
    <w:rsid w:val="00640613"/>
    <w:rsid w:val="00641073"/>
    <w:rsid w:val="00642370"/>
    <w:rsid w:val="006424AE"/>
    <w:rsid w:val="00642BDA"/>
    <w:rsid w:val="0064311C"/>
    <w:rsid w:val="0064372D"/>
    <w:rsid w:val="00644634"/>
    <w:rsid w:val="00644B66"/>
    <w:rsid w:val="00646618"/>
    <w:rsid w:val="00647169"/>
    <w:rsid w:val="00647A7D"/>
    <w:rsid w:val="00647A98"/>
    <w:rsid w:val="00651E27"/>
    <w:rsid w:val="00652F6E"/>
    <w:rsid w:val="00653065"/>
    <w:rsid w:val="006537FD"/>
    <w:rsid w:val="006542DB"/>
    <w:rsid w:val="00654C24"/>
    <w:rsid w:val="006620FC"/>
    <w:rsid w:val="006622F5"/>
    <w:rsid w:val="00666644"/>
    <w:rsid w:val="006667A6"/>
    <w:rsid w:val="006667DA"/>
    <w:rsid w:val="00667B2B"/>
    <w:rsid w:val="00670176"/>
    <w:rsid w:val="00670922"/>
    <w:rsid w:val="00671524"/>
    <w:rsid w:val="006715EC"/>
    <w:rsid w:val="0067493E"/>
    <w:rsid w:val="00680B9E"/>
    <w:rsid w:val="006817BA"/>
    <w:rsid w:val="00681DBC"/>
    <w:rsid w:val="006824F5"/>
    <w:rsid w:val="00683254"/>
    <w:rsid w:val="006832F6"/>
    <w:rsid w:val="00683B97"/>
    <w:rsid w:val="006847FD"/>
    <w:rsid w:val="00684C53"/>
    <w:rsid w:val="00684E57"/>
    <w:rsid w:val="00685788"/>
    <w:rsid w:val="0068640B"/>
    <w:rsid w:val="00686810"/>
    <w:rsid w:val="0068705F"/>
    <w:rsid w:val="00690CD6"/>
    <w:rsid w:val="0069111F"/>
    <w:rsid w:val="006916CC"/>
    <w:rsid w:val="00691899"/>
    <w:rsid w:val="00692711"/>
    <w:rsid w:val="006939F7"/>
    <w:rsid w:val="00693E4D"/>
    <w:rsid w:val="00694069"/>
    <w:rsid w:val="006944BA"/>
    <w:rsid w:val="006955CF"/>
    <w:rsid w:val="0069561D"/>
    <w:rsid w:val="0069693A"/>
    <w:rsid w:val="00697132"/>
    <w:rsid w:val="0069753D"/>
    <w:rsid w:val="00697579"/>
    <w:rsid w:val="00697874"/>
    <w:rsid w:val="006A2332"/>
    <w:rsid w:val="006A24C7"/>
    <w:rsid w:val="006A3B12"/>
    <w:rsid w:val="006A3D00"/>
    <w:rsid w:val="006A3FBA"/>
    <w:rsid w:val="006A3FD3"/>
    <w:rsid w:val="006A6A19"/>
    <w:rsid w:val="006A7EF6"/>
    <w:rsid w:val="006B0142"/>
    <w:rsid w:val="006B0E5C"/>
    <w:rsid w:val="006B115B"/>
    <w:rsid w:val="006B2185"/>
    <w:rsid w:val="006B229C"/>
    <w:rsid w:val="006B2CC5"/>
    <w:rsid w:val="006B3344"/>
    <w:rsid w:val="006B47EA"/>
    <w:rsid w:val="006B555C"/>
    <w:rsid w:val="006B75D3"/>
    <w:rsid w:val="006B763A"/>
    <w:rsid w:val="006B7676"/>
    <w:rsid w:val="006B7CC0"/>
    <w:rsid w:val="006C16E2"/>
    <w:rsid w:val="006C1D9A"/>
    <w:rsid w:val="006C2543"/>
    <w:rsid w:val="006C356F"/>
    <w:rsid w:val="006C36C8"/>
    <w:rsid w:val="006C4A3B"/>
    <w:rsid w:val="006C4D7B"/>
    <w:rsid w:val="006C6420"/>
    <w:rsid w:val="006C6A9B"/>
    <w:rsid w:val="006C716A"/>
    <w:rsid w:val="006C77F9"/>
    <w:rsid w:val="006D0281"/>
    <w:rsid w:val="006D0E78"/>
    <w:rsid w:val="006D1D4D"/>
    <w:rsid w:val="006D21EF"/>
    <w:rsid w:val="006D25E7"/>
    <w:rsid w:val="006D3175"/>
    <w:rsid w:val="006D3770"/>
    <w:rsid w:val="006D3D7B"/>
    <w:rsid w:val="006D4036"/>
    <w:rsid w:val="006E04A9"/>
    <w:rsid w:val="006E0D7C"/>
    <w:rsid w:val="006E2E90"/>
    <w:rsid w:val="006E30A7"/>
    <w:rsid w:val="006E32DB"/>
    <w:rsid w:val="006E33FA"/>
    <w:rsid w:val="006E3837"/>
    <w:rsid w:val="006E4BFD"/>
    <w:rsid w:val="006E5002"/>
    <w:rsid w:val="006E50A9"/>
    <w:rsid w:val="006E6073"/>
    <w:rsid w:val="006E7784"/>
    <w:rsid w:val="006F052E"/>
    <w:rsid w:val="006F06CD"/>
    <w:rsid w:val="006F120C"/>
    <w:rsid w:val="006F3D10"/>
    <w:rsid w:val="006F4175"/>
    <w:rsid w:val="006F5364"/>
    <w:rsid w:val="006F6696"/>
    <w:rsid w:val="00700779"/>
    <w:rsid w:val="00702AD8"/>
    <w:rsid w:val="007047C7"/>
    <w:rsid w:val="00704A73"/>
    <w:rsid w:val="00704CD9"/>
    <w:rsid w:val="00705939"/>
    <w:rsid w:val="00706945"/>
    <w:rsid w:val="0070792E"/>
    <w:rsid w:val="007104E3"/>
    <w:rsid w:val="00713038"/>
    <w:rsid w:val="007139D1"/>
    <w:rsid w:val="00713F10"/>
    <w:rsid w:val="00716742"/>
    <w:rsid w:val="0071679E"/>
    <w:rsid w:val="00716DB7"/>
    <w:rsid w:val="00720308"/>
    <w:rsid w:val="00720DCA"/>
    <w:rsid w:val="00720F40"/>
    <w:rsid w:val="00721ECC"/>
    <w:rsid w:val="007224C9"/>
    <w:rsid w:val="00722744"/>
    <w:rsid w:val="00722936"/>
    <w:rsid w:val="007241F7"/>
    <w:rsid w:val="0072536A"/>
    <w:rsid w:val="00730D0F"/>
    <w:rsid w:val="00731588"/>
    <w:rsid w:val="00731BDB"/>
    <w:rsid w:val="0073222B"/>
    <w:rsid w:val="00733C38"/>
    <w:rsid w:val="00734736"/>
    <w:rsid w:val="007356B9"/>
    <w:rsid w:val="007366C6"/>
    <w:rsid w:val="00736F2C"/>
    <w:rsid w:val="00737C65"/>
    <w:rsid w:val="00741504"/>
    <w:rsid w:val="00741AAB"/>
    <w:rsid w:val="00741D8A"/>
    <w:rsid w:val="00742198"/>
    <w:rsid w:val="007438A2"/>
    <w:rsid w:val="00743906"/>
    <w:rsid w:val="00744C3C"/>
    <w:rsid w:val="00744E71"/>
    <w:rsid w:val="00744E8C"/>
    <w:rsid w:val="00746A9A"/>
    <w:rsid w:val="00746B61"/>
    <w:rsid w:val="00746F3E"/>
    <w:rsid w:val="0074730D"/>
    <w:rsid w:val="00747D3B"/>
    <w:rsid w:val="00750C8D"/>
    <w:rsid w:val="007515C0"/>
    <w:rsid w:val="00751769"/>
    <w:rsid w:val="0075350A"/>
    <w:rsid w:val="00755AD8"/>
    <w:rsid w:val="00756DE5"/>
    <w:rsid w:val="00756FF2"/>
    <w:rsid w:val="00761089"/>
    <w:rsid w:val="007613EC"/>
    <w:rsid w:val="0076140A"/>
    <w:rsid w:val="0076166F"/>
    <w:rsid w:val="007619C8"/>
    <w:rsid w:val="007633EE"/>
    <w:rsid w:val="00765BEF"/>
    <w:rsid w:val="007669AD"/>
    <w:rsid w:val="00767896"/>
    <w:rsid w:val="00767B74"/>
    <w:rsid w:val="0077005F"/>
    <w:rsid w:val="00770AC0"/>
    <w:rsid w:val="00770DB7"/>
    <w:rsid w:val="00771C3A"/>
    <w:rsid w:val="007726EB"/>
    <w:rsid w:val="00772DB1"/>
    <w:rsid w:val="0077302B"/>
    <w:rsid w:val="0077445E"/>
    <w:rsid w:val="00777A40"/>
    <w:rsid w:val="00777B31"/>
    <w:rsid w:val="00780943"/>
    <w:rsid w:val="00780B8B"/>
    <w:rsid w:val="00781889"/>
    <w:rsid w:val="00781A84"/>
    <w:rsid w:val="00783F1E"/>
    <w:rsid w:val="00784153"/>
    <w:rsid w:val="0078425B"/>
    <w:rsid w:val="00784A92"/>
    <w:rsid w:val="00784F97"/>
    <w:rsid w:val="00785B3E"/>
    <w:rsid w:val="00787C3E"/>
    <w:rsid w:val="00790653"/>
    <w:rsid w:val="00790A37"/>
    <w:rsid w:val="00792A2D"/>
    <w:rsid w:val="00793301"/>
    <w:rsid w:val="0079367D"/>
    <w:rsid w:val="00794581"/>
    <w:rsid w:val="00795317"/>
    <w:rsid w:val="007A0A07"/>
    <w:rsid w:val="007A1DE0"/>
    <w:rsid w:val="007A2378"/>
    <w:rsid w:val="007A343C"/>
    <w:rsid w:val="007A42F5"/>
    <w:rsid w:val="007A5F53"/>
    <w:rsid w:val="007A6608"/>
    <w:rsid w:val="007A697D"/>
    <w:rsid w:val="007A7140"/>
    <w:rsid w:val="007A714A"/>
    <w:rsid w:val="007A73B3"/>
    <w:rsid w:val="007A7506"/>
    <w:rsid w:val="007B1437"/>
    <w:rsid w:val="007B2CCE"/>
    <w:rsid w:val="007B2E63"/>
    <w:rsid w:val="007B33B4"/>
    <w:rsid w:val="007B3C78"/>
    <w:rsid w:val="007B4416"/>
    <w:rsid w:val="007B7094"/>
    <w:rsid w:val="007C1158"/>
    <w:rsid w:val="007C343E"/>
    <w:rsid w:val="007C374D"/>
    <w:rsid w:val="007C39B5"/>
    <w:rsid w:val="007C4612"/>
    <w:rsid w:val="007C495B"/>
    <w:rsid w:val="007C650C"/>
    <w:rsid w:val="007C68BF"/>
    <w:rsid w:val="007C6F59"/>
    <w:rsid w:val="007D091D"/>
    <w:rsid w:val="007D0FA6"/>
    <w:rsid w:val="007D27D5"/>
    <w:rsid w:val="007D2C95"/>
    <w:rsid w:val="007D3A38"/>
    <w:rsid w:val="007D44C8"/>
    <w:rsid w:val="007D498E"/>
    <w:rsid w:val="007D4FA7"/>
    <w:rsid w:val="007D5178"/>
    <w:rsid w:val="007D776D"/>
    <w:rsid w:val="007D7972"/>
    <w:rsid w:val="007E1DA5"/>
    <w:rsid w:val="007E2B9B"/>
    <w:rsid w:val="007E3E79"/>
    <w:rsid w:val="007E476C"/>
    <w:rsid w:val="007E5341"/>
    <w:rsid w:val="007E62B8"/>
    <w:rsid w:val="007E69E3"/>
    <w:rsid w:val="007F1648"/>
    <w:rsid w:val="007F2744"/>
    <w:rsid w:val="007F2815"/>
    <w:rsid w:val="007F3516"/>
    <w:rsid w:val="007F4214"/>
    <w:rsid w:val="007F441F"/>
    <w:rsid w:val="007F453D"/>
    <w:rsid w:val="007F463A"/>
    <w:rsid w:val="007F4B54"/>
    <w:rsid w:val="007F6324"/>
    <w:rsid w:val="007F7BD3"/>
    <w:rsid w:val="008007D5"/>
    <w:rsid w:val="008012AE"/>
    <w:rsid w:val="0080210C"/>
    <w:rsid w:val="00802A0F"/>
    <w:rsid w:val="00802BCA"/>
    <w:rsid w:val="00804384"/>
    <w:rsid w:val="00805261"/>
    <w:rsid w:val="00805627"/>
    <w:rsid w:val="00805B90"/>
    <w:rsid w:val="00805C46"/>
    <w:rsid w:val="0080751C"/>
    <w:rsid w:val="008078C8"/>
    <w:rsid w:val="00810DCA"/>
    <w:rsid w:val="008113EA"/>
    <w:rsid w:val="00811DD9"/>
    <w:rsid w:val="00812B28"/>
    <w:rsid w:val="0081318E"/>
    <w:rsid w:val="008138C2"/>
    <w:rsid w:val="008140EF"/>
    <w:rsid w:val="008171C2"/>
    <w:rsid w:val="008179BA"/>
    <w:rsid w:val="00817AAD"/>
    <w:rsid w:val="00820D73"/>
    <w:rsid w:val="008216FA"/>
    <w:rsid w:val="00821AAD"/>
    <w:rsid w:val="00822FD2"/>
    <w:rsid w:val="00823ED6"/>
    <w:rsid w:val="00824550"/>
    <w:rsid w:val="0082479A"/>
    <w:rsid w:val="00825C00"/>
    <w:rsid w:val="00826B7D"/>
    <w:rsid w:val="008304A9"/>
    <w:rsid w:val="0083219D"/>
    <w:rsid w:val="0083362A"/>
    <w:rsid w:val="008345E4"/>
    <w:rsid w:val="00835649"/>
    <w:rsid w:val="00835DF3"/>
    <w:rsid w:val="00835EA3"/>
    <w:rsid w:val="00836A73"/>
    <w:rsid w:val="00837DE4"/>
    <w:rsid w:val="008409A3"/>
    <w:rsid w:val="008410CC"/>
    <w:rsid w:val="008428B1"/>
    <w:rsid w:val="00842A69"/>
    <w:rsid w:val="008436F4"/>
    <w:rsid w:val="00843851"/>
    <w:rsid w:val="00844FC0"/>
    <w:rsid w:val="008451B5"/>
    <w:rsid w:val="00845D63"/>
    <w:rsid w:val="00846213"/>
    <w:rsid w:val="00846B2E"/>
    <w:rsid w:val="00846C46"/>
    <w:rsid w:val="0084741B"/>
    <w:rsid w:val="008475B8"/>
    <w:rsid w:val="00847A03"/>
    <w:rsid w:val="00847C7E"/>
    <w:rsid w:val="008510AA"/>
    <w:rsid w:val="00851A54"/>
    <w:rsid w:val="0085440B"/>
    <w:rsid w:val="0085493C"/>
    <w:rsid w:val="00857251"/>
    <w:rsid w:val="0086145E"/>
    <w:rsid w:val="00862263"/>
    <w:rsid w:val="00862CE4"/>
    <w:rsid w:val="00862E9B"/>
    <w:rsid w:val="00863A78"/>
    <w:rsid w:val="0086414B"/>
    <w:rsid w:val="008651FF"/>
    <w:rsid w:val="0086552F"/>
    <w:rsid w:val="0087036C"/>
    <w:rsid w:val="00870B45"/>
    <w:rsid w:val="00871E03"/>
    <w:rsid w:val="00874015"/>
    <w:rsid w:val="0087576E"/>
    <w:rsid w:val="008779CD"/>
    <w:rsid w:val="00877AAC"/>
    <w:rsid w:val="00880085"/>
    <w:rsid w:val="008827E2"/>
    <w:rsid w:val="00882EA1"/>
    <w:rsid w:val="00886088"/>
    <w:rsid w:val="00886AC5"/>
    <w:rsid w:val="008874F6"/>
    <w:rsid w:val="00890EF9"/>
    <w:rsid w:val="008913FE"/>
    <w:rsid w:val="00891ED9"/>
    <w:rsid w:val="00892F86"/>
    <w:rsid w:val="00895807"/>
    <w:rsid w:val="00896AA2"/>
    <w:rsid w:val="00897446"/>
    <w:rsid w:val="008977D1"/>
    <w:rsid w:val="0089782D"/>
    <w:rsid w:val="00897BDE"/>
    <w:rsid w:val="008A1169"/>
    <w:rsid w:val="008A133C"/>
    <w:rsid w:val="008A1798"/>
    <w:rsid w:val="008A1F35"/>
    <w:rsid w:val="008A2D22"/>
    <w:rsid w:val="008A396D"/>
    <w:rsid w:val="008A3E7F"/>
    <w:rsid w:val="008A486A"/>
    <w:rsid w:val="008A7919"/>
    <w:rsid w:val="008A7C02"/>
    <w:rsid w:val="008B032A"/>
    <w:rsid w:val="008B194C"/>
    <w:rsid w:val="008B1F21"/>
    <w:rsid w:val="008B204B"/>
    <w:rsid w:val="008B2395"/>
    <w:rsid w:val="008B2BDF"/>
    <w:rsid w:val="008B3E86"/>
    <w:rsid w:val="008B4EDC"/>
    <w:rsid w:val="008B58B7"/>
    <w:rsid w:val="008B6C80"/>
    <w:rsid w:val="008C0EFE"/>
    <w:rsid w:val="008C240D"/>
    <w:rsid w:val="008C3461"/>
    <w:rsid w:val="008C4BE4"/>
    <w:rsid w:val="008C514A"/>
    <w:rsid w:val="008C660B"/>
    <w:rsid w:val="008C66D8"/>
    <w:rsid w:val="008C6BC3"/>
    <w:rsid w:val="008C6CD9"/>
    <w:rsid w:val="008C731E"/>
    <w:rsid w:val="008C768F"/>
    <w:rsid w:val="008C7F94"/>
    <w:rsid w:val="008D054C"/>
    <w:rsid w:val="008D0EF5"/>
    <w:rsid w:val="008D1120"/>
    <w:rsid w:val="008D257C"/>
    <w:rsid w:val="008D2DF0"/>
    <w:rsid w:val="008D3A01"/>
    <w:rsid w:val="008D6CCF"/>
    <w:rsid w:val="008D6EB8"/>
    <w:rsid w:val="008D7E20"/>
    <w:rsid w:val="008E045F"/>
    <w:rsid w:val="008E07A0"/>
    <w:rsid w:val="008E07E9"/>
    <w:rsid w:val="008E0B76"/>
    <w:rsid w:val="008E1AA8"/>
    <w:rsid w:val="008E2FF4"/>
    <w:rsid w:val="008E3419"/>
    <w:rsid w:val="008E3F15"/>
    <w:rsid w:val="008E5D56"/>
    <w:rsid w:val="008E5E58"/>
    <w:rsid w:val="008E67DC"/>
    <w:rsid w:val="008E682B"/>
    <w:rsid w:val="008E745E"/>
    <w:rsid w:val="008E74A7"/>
    <w:rsid w:val="008E7B5D"/>
    <w:rsid w:val="008E7F3C"/>
    <w:rsid w:val="008F0A1F"/>
    <w:rsid w:val="008F0E87"/>
    <w:rsid w:val="008F1C8E"/>
    <w:rsid w:val="008F259C"/>
    <w:rsid w:val="008F296A"/>
    <w:rsid w:val="008F2D61"/>
    <w:rsid w:val="008F3BF6"/>
    <w:rsid w:val="008F4BB7"/>
    <w:rsid w:val="008F4F36"/>
    <w:rsid w:val="008F5140"/>
    <w:rsid w:val="008F784B"/>
    <w:rsid w:val="008F7AED"/>
    <w:rsid w:val="008F7AF8"/>
    <w:rsid w:val="00900305"/>
    <w:rsid w:val="0090204C"/>
    <w:rsid w:val="00904AB0"/>
    <w:rsid w:val="00904F78"/>
    <w:rsid w:val="00906B63"/>
    <w:rsid w:val="00907079"/>
    <w:rsid w:val="0090786F"/>
    <w:rsid w:val="009117DE"/>
    <w:rsid w:val="00911CC9"/>
    <w:rsid w:val="0091250F"/>
    <w:rsid w:val="00912759"/>
    <w:rsid w:val="00912AB5"/>
    <w:rsid w:val="00912CA4"/>
    <w:rsid w:val="009132F7"/>
    <w:rsid w:val="00913570"/>
    <w:rsid w:val="00913ED9"/>
    <w:rsid w:val="00914F09"/>
    <w:rsid w:val="00917268"/>
    <w:rsid w:val="009218A6"/>
    <w:rsid w:val="00923DB1"/>
    <w:rsid w:val="009248DF"/>
    <w:rsid w:val="00924AD9"/>
    <w:rsid w:val="0092533B"/>
    <w:rsid w:val="009259F1"/>
    <w:rsid w:val="0092639A"/>
    <w:rsid w:val="00926743"/>
    <w:rsid w:val="0092739C"/>
    <w:rsid w:val="0093162B"/>
    <w:rsid w:val="0093271B"/>
    <w:rsid w:val="00933583"/>
    <w:rsid w:val="009340EB"/>
    <w:rsid w:val="009349CB"/>
    <w:rsid w:val="00935150"/>
    <w:rsid w:val="00935204"/>
    <w:rsid w:val="009358F6"/>
    <w:rsid w:val="00935A34"/>
    <w:rsid w:val="009369A9"/>
    <w:rsid w:val="00936AA6"/>
    <w:rsid w:val="00936FF5"/>
    <w:rsid w:val="00941813"/>
    <w:rsid w:val="00941969"/>
    <w:rsid w:val="00942524"/>
    <w:rsid w:val="00942D35"/>
    <w:rsid w:val="009440C3"/>
    <w:rsid w:val="00944846"/>
    <w:rsid w:val="0094594E"/>
    <w:rsid w:val="0094653C"/>
    <w:rsid w:val="00946C65"/>
    <w:rsid w:val="0094761A"/>
    <w:rsid w:val="009509E6"/>
    <w:rsid w:val="00950B25"/>
    <w:rsid w:val="0095110D"/>
    <w:rsid w:val="00951D68"/>
    <w:rsid w:val="00953FAE"/>
    <w:rsid w:val="00955500"/>
    <w:rsid w:val="009564D1"/>
    <w:rsid w:val="0095778F"/>
    <w:rsid w:val="00960695"/>
    <w:rsid w:val="0096111D"/>
    <w:rsid w:val="0096140D"/>
    <w:rsid w:val="0096233C"/>
    <w:rsid w:val="00962E1C"/>
    <w:rsid w:val="00963F73"/>
    <w:rsid w:val="009643FD"/>
    <w:rsid w:val="00964FFA"/>
    <w:rsid w:val="00973058"/>
    <w:rsid w:val="0097358A"/>
    <w:rsid w:val="009745F5"/>
    <w:rsid w:val="00974878"/>
    <w:rsid w:val="0097636A"/>
    <w:rsid w:val="00977033"/>
    <w:rsid w:val="00977D5A"/>
    <w:rsid w:val="009807A3"/>
    <w:rsid w:val="0098354F"/>
    <w:rsid w:val="00984305"/>
    <w:rsid w:val="0098490F"/>
    <w:rsid w:val="00984A69"/>
    <w:rsid w:val="00984E40"/>
    <w:rsid w:val="00984E5E"/>
    <w:rsid w:val="00986196"/>
    <w:rsid w:val="009865B1"/>
    <w:rsid w:val="009865FE"/>
    <w:rsid w:val="0098711F"/>
    <w:rsid w:val="009877A4"/>
    <w:rsid w:val="00987FEC"/>
    <w:rsid w:val="00991394"/>
    <w:rsid w:val="00992472"/>
    <w:rsid w:val="009924B2"/>
    <w:rsid w:val="00993A20"/>
    <w:rsid w:val="00994255"/>
    <w:rsid w:val="009963DA"/>
    <w:rsid w:val="0099743C"/>
    <w:rsid w:val="00997491"/>
    <w:rsid w:val="009976DB"/>
    <w:rsid w:val="00997C28"/>
    <w:rsid w:val="009A2796"/>
    <w:rsid w:val="009A3846"/>
    <w:rsid w:val="009A5A66"/>
    <w:rsid w:val="009A727A"/>
    <w:rsid w:val="009A7A89"/>
    <w:rsid w:val="009B025D"/>
    <w:rsid w:val="009B0B9E"/>
    <w:rsid w:val="009B11ED"/>
    <w:rsid w:val="009B14EB"/>
    <w:rsid w:val="009B3331"/>
    <w:rsid w:val="009B3D38"/>
    <w:rsid w:val="009B4612"/>
    <w:rsid w:val="009B51B3"/>
    <w:rsid w:val="009B64BC"/>
    <w:rsid w:val="009B650F"/>
    <w:rsid w:val="009C033D"/>
    <w:rsid w:val="009C0B3D"/>
    <w:rsid w:val="009C19A2"/>
    <w:rsid w:val="009C1E12"/>
    <w:rsid w:val="009C23F1"/>
    <w:rsid w:val="009C2D3F"/>
    <w:rsid w:val="009C30F8"/>
    <w:rsid w:val="009C55FE"/>
    <w:rsid w:val="009C5720"/>
    <w:rsid w:val="009C6298"/>
    <w:rsid w:val="009C7509"/>
    <w:rsid w:val="009D067E"/>
    <w:rsid w:val="009D0E67"/>
    <w:rsid w:val="009D1BF2"/>
    <w:rsid w:val="009D1E7F"/>
    <w:rsid w:val="009D2834"/>
    <w:rsid w:val="009D2B61"/>
    <w:rsid w:val="009D2B6F"/>
    <w:rsid w:val="009D4C50"/>
    <w:rsid w:val="009D4E72"/>
    <w:rsid w:val="009D57A2"/>
    <w:rsid w:val="009D6294"/>
    <w:rsid w:val="009D69FA"/>
    <w:rsid w:val="009D7702"/>
    <w:rsid w:val="009E03CD"/>
    <w:rsid w:val="009E19A0"/>
    <w:rsid w:val="009E2360"/>
    <w:rsid w:val="009E4544"/>
    <w:rsid w:val="009E59C7"/>
    <w:rsid w:val="009E69D3"/>
    <w:rsid w:val="009E702F"/>
    <w:rsid w:val="009F056B"/>
    <w:rsid w:val="009F21AF"/>
    <w:rsid w:val="009F33E0"/>
    <w:rsid w:val="009F4981"/>
    <w:rsid w:val="009F74BD"/>
    <w:rsid w:val="00A00778"/>
    <w:rsid w:val="00A020ED"/>
    <w:rsid w:val="00A0222E"/>
    <w:rsid w:val="00A03719"/>
    <w:rsid w:val="00A06D5F"/>
    <w:rsid w:val="00A07523"/>
    <w:rsid w:val="00A10206"/>
    <w:rsid w:val="00A1129F"/>
    <w:rsid w:val="00A12AEA"/>
    <w:rsid w:val="00A16BE3"/>
    <w:rsid w:val="00A17074"/>
    <w:rsid w:val="00A17224"/>
    <w:rsid w:val="00A20196"/>
    <w:rsid w:val="00A2240D"/>
    <w:rsid w:val="00A22D50"/>
    <w:rsid w:val="00A23569"/>
    <w:rsid w:val="00A235C5"/>
    <w:rsid w:val="00A237CD"/>
    <w:rsid w:val="00A265E1"/>
    <w:rsid w:val="00A26C68"/>
    <w:rsid w:val="00A26C6B"/>
    <w:rsid w:val="00A27F2F"/>
    <w:rsid w:val="00A27FB6"/>
    <w:rsid w:val="00A300E0"/>
    <w:rsid w:val="00A3048E"/>
    <w:rsid w:val="00A30B28"/>
    <w:rsid w:val="00A31067"/>
    <w:rsid w:val="00A32ACF"/>
    <w:rsid w:val="00A32CF3"/>
    <w:rsid w:val="00A339F2"/>
    <w:rsid w:val="00A33CBA"/>
    <w:rsid w:val="00A41650"/>
    <w:rsid w:val="00A42142"/>
    <w:rsid w:val="00A44623"/>
    <w:rsid w:val="00A46A4B"/>
    <w:rsid w:val="00A50740"/>
    <w:rsid w:val="00A50871"/>
    <w:rsid w:val="00A51004"/>
    <w:rsid w:val="00A52A6E"/>
    <w:rsid w:val="00A53425"/>
    <w:rsid w:val="00A5454E"/>
    <w:rsid w:val="00A57226"/>
    <w:rsid w:val="00A6049A"/>
    <w:rsid w:val="00A61DE3"/>
    <w:rsid w:val="00A63A7A"/>
    <w:rsid w:val="00A64962"/>
    <w:rsid w:val="00A6523A"/>
    <w:rsid w:val="00A65FC9"/>
    <w:rsid w:val="00A66798"/>
    <w:rsid w:val="00A71535"/>
    <w:rsid w:val="00A71661"/>
    <w:rsid w:val="00A720D9"/>
    <w:rsid w:val="00A743BA"/>
    <w:rsid w:val="00A758DB"/>
    <w:rsid w:val="00A76ED6"/>
    <w:rsid w:val="00A80D01"/>
    <w:rsid w:val="00A81F92"/>
    <w:rsid w:val="00A8210B"/>
    <w:rsid w:val="00A82A5A"/>
    <w:rsid w:val="00A82CCA"/>
    <w:rsid w:val="00A83634"/>
    <w:rsid w:val="00A838C4"/>
    <w:rsid w:val="00A84081"/>
    <w:rsid w:val="00A85A4F"/>
    <w:rsid w:val="00A86287"/>
    <w:rsid w:val="00A90123"/>
    <w:rsid w:val="00A90414"/>
    <w:rsid w:val="00A913D0"/>
    <w:rsid w:val="00A91925"/>
    <w:rsid w:val="00A91EE0"/>
    <w:rsid w:val="00A92236"/>
    <w:rsid w:val="00A93181"/>
    <w:rsid w:val="00A93585"/>
    <w:rsid w:val="00A94017"/>
    <w:rsid w:val="00A9427A"/>
    <w:rsid w:val="00A94BFB"/>
    <w:rsid w:val="00A96FB0"/>
    <w:rsid w:val="00A97941"/>
    <w:rsid w:val="00AA0192"/>
    <w:rsid w:val="00AA0E01"/>
    <w:rsid w:val="00AA141C"/>
    <w:rsid w:val="00AA1B3F"/>
    <w:rsid w:val="00AA1CB6"/>
    <w:rsid w:val="00AA2594"/>
    <w:rsid w:val="00AA4926"/>
    <w:rsid w:val="00AA63B3"/>
    <w:rsid w:val="00AA6592"/>
    <w:rsid w:val="00AA6ECB"/>
    <w:rsid w:val="00AB1370"/>
    <w:rsid w:val="00AB2685"/>
    <w:rsid w:val="00AB32C2"/>
    <w:rsid w:val="00AB4BF9"/>
    <w:rsid w:val="00AB5EA1"/>
    <w:rsid w:val="00AB6779"/>
    <w:rsid w:val="00AC0523"/>
    <w:rsid w:val="00AC0648"/>
    <w:rsid w:val="00AC085D"/>
    <w:rsid w:val="00AC0B06"/>
    <w:rsid w:val="00AC0CEB"/>
    <w:rsid w:val="00AC1BB2"/>
    <w:rsid w:val="00AC1EC4"/>
    <w:rsid w:val="00AC228B"/>
    <w:rsid w:val="00AC3D69"/>
    <w:rsid w:val="00AC58BC"/>
    <w:rsid w:val="00AC5E1B"/>
    <w:rsid w:val="00AC5F49"/>
    <w:rsid w:val="00AC6397"/>
    <w:rsid w:val="00AC6BAA"/>
    <w:rsid w:val="00AC7737"/>
    <w:rsid w:val="00AC7AF6"/>
    <w:rsid w:val="00AC7B05"/>
    <w:rsid w:val="00AC7DF3"/>
    <w:rsid w:val="00AD0704"/>
    <w:rsid w:val="00AD07BD"/>
    <w:rsid w:val="00AD13CA"/>
    <w:rsid w:val="00AD146C"/>
    <w:rsid w:val="00AD25B3"/>
    <w:rsid w:val="00AD261B"/>
    <w:rsid w:val="00AD511F"/>
    <w:rsid w:val="00AD6061"/>
    <w:rsid w:val="00AD62D2"/>
    <w:rsid w:val="00AD65CB"/>
    <w:rsid w:val="00AD7FB3"/>
    <w:rsid w:val="00AE11C5"/>
    <w:rsid w:val="00AE2B93"/>
    <w:rsid w:val="00AE2CBA"/>
    <w:rsid w:val="00AE2E63"/>
    <w:rsid w:val="00AE3AD3"/>
    <w:rsid w:val="00AE3E4D"/>
    <w:rsid w:val="00AE3E6B"/>
    <w:rsid w:val="00AE4021"/>
    <w:rsid w:val="00AE41CE"/>
    <w:rsid w:val="00AE47BB"/>
    <w:rsid w:val="00AE6A1C"/>
    <w:rsid w:val="00AE6E32"/>
    <w:rsid w:val="00AE7B9B"/>
    <w:rsid w:val="00AE7FBD"/>
    <w:rsid w:val="00AF0BD4"/>
    <w:rsid w:val="00AF0DA2"/>
    <w:rsid w:val="00AF0F35"/>
    <w:rsid w:val="00AF2034"/>
    <w:rsid w:val="00AF333A"/>
    <w:rsid w:val="00AF47D5"/>
    <w:rsid w:val="00AF4FEE"/>
    <w:rsid w:val="00AF54D7"/>
    <w:rsid w:val="00AF59AA"/>
    <w:rsid w:val="00AF59B8"/>
    <w:rsid w:val="00AF6989"/>
    <w:rsid w:val="00B0142D"/>
    <w:rsid w:val="00B017F6"/>
    <w:rsid w:val="00B01D3E"/>
    <w:rsid w:val="00B022FF"/>
    <w:rsid w:val="00B035C1"/>
    <w:rsid w:val="00B0375C"/>
    <w:rsid w:val="00B03B95"/>
    <w:rsid w:val="00B03E02"/>
    <w:rsid w:val="00B04508"/>
    <w:rsid w:val="00B05818"/>
    <w:rsid w:val="00B06BE0"/>
    <w:rsid w:val="00B070A8"/>
    <w:rsid w:val="00B10213"/>
    <w:rsid w:val="00B10847"/>
    <w:rsid w:val="00B137A2"/>
    <w:rsid w:val="00B139B3"/>
    <w:rsid w:val="00B13A33"/>
    <w:rsid w:val="00B13BF8"/>
    <w:rsid w:val="00B13C97"/>
    <w:rsid w:val="00B201EE"/>
    <w:rsid w:val="00B2107B"/>
    <w:rsid w:val="00B2343C"/>
    <w:rsid w:val="00B234E1"/>
    <w:rsid w:val="00B24139"/>
    <w:rsid w:val="00B24280"/>
    <w:rsid w:val="00B244CA"/>
    <w:rsid w:val="00B2499D"/>
    <w:rsid w:val="00B27009"/>
    <w:rsid w:val="00B3061F"/>
    <w:rsid w:val="00B316CD"/>
    <w:rsid w:val="00B33B4E"/>
    <w:rsid w:val="00B350D8"/>
    <w:rsid w:val="00B354BB"/>
    <w:rsid w:val="00B35D75"/>
    <w:rsid w:val="00B36707"/>
    <w:rsid w:val="00B36FA4"/>
    <w:rsid w:val="00B377A6"/>
    <w:rsid w:val="00B40372"/>
    <w:rsid w:val="00B41AC0"/>
    <w:rsid w:val="00B428DB"/>
    <w:rsid w:val="00B430A5"/>
    <w:rsid w:val="00B430D8"/>
    <w:rsid w:val="00B430DC"/>
    <w:rsid w:val="00B4418B"/>
    <w:rsid w:val="00B44774"/>
    <w:rsid w:val="00B4585C"/>
    <w:rsid w:val="00B45F68"/>
    <w:rsid w:val="00B47C46"/>
    <w:rsid w:val="00B53C9C"/>
    <w:rsid w:val="00B55014"/>
    <w:rsid w:val="00B5521A"/>
    <w:rsid w:val="00B55D9F"/>
    <w:rsid w:val="00B56506"/>
    <w:rsid w:val="00B57C5C"/>
    <w:rsid w:val="00B60664"/>
    <w:rsid w:val="00B60986"/>
    <w:rsid w:val="00B61BB3"/>
    <w:rsid w:val="00B62573"/>
    <w:rsid w:val="00B6569C"/>
    <w:rsid w:val="00B65D5E"/>
    <w:rsid w:val="00B66E2E"/>
    <w:rsid w:val="00B72F16"/>
    <w:rsid w:val="00B73B02"/>
    <w:rsid w:val="00B73B90"/>
    <w:rsid w:val="00B74B69"/>
    <w:rsid w:val="00B75E44"/>
    <w:rsid w:val="00B75EC7"/>
    <w:rsid w:val="00B77AA8"/>
    <w:rsid w:val="00B77EFD"/>
    <w:rsid w:val="00B8036C"/>
    <w:rsid w:val="00B80B53"/>
    <w:rsid w:val="00B82832"/>
    <w:rsid w:val="00B87A77"/>
    <w:rsid w:val="00B87D00"/>
    <w:rsid w:val="00B87DCC"/>
    <w:rsid w:val="00B90C32"/>
    <w:rsid w:val="00B914BD"/>
    <w:rsid w:val="00B9479E"/>
    <w:rsid w:val="00B9645E"/>
    <w:rsid w:val="00B9757B"/>
    <w:rsid w:val="00BA0143"/>
    <w:rsid w:val="00BA0B96"/>
    <w:rsid w:val="00BA0E8A"/>
    <w:rsid w:val="00BA5A37"/>
    <w:rsid w:val="00BA6545"/>
    <w:rsid w:val="00BA66DE"/>
    <w:rsid w:val="00BA6E44"/>
    <w:rsid w:val="00BA7B84"/>
    <w:rsid w:val="00BB0675"/>
    <w:rsid w:val="00BB0871"/>
    <w:rsid w:val="00BB08B7"/>
    <w:rsid w:val="00BB08FE"/>
    <w:rsid w:val="00BB0BF1"/>
    <w:rsid w:val="00BB0F5E"/>
    <w:rsid w:val="00BB2EEB"/>
    <w:rsid w:val="00BB395B"/>
    <w:rsid w:val="00BB3CE2"/>
    <w:rsid w:val="00BB5FD1"/>
    <w:rsid w:val="00BB6183"/>
    <w:rsid w:val="00BB7456"/>
    <w:rsid w:val="00BC05EA"/>
    <w:rsid w:val="00BC08CF"/>
    <w:rsid w:val="00BC1F08"/>
    <w:rsid w:val="00BC252B"/>
    <w:rsid w:val="00BC3A7D"/>
    <w:rsid w:val="00BC40B9"/>
    <w:rsid w:val="00BC412A"/>
    <w:rsid w:val="00BC4B87"/>
    <w:rsid w:val="00BC4F02"/>
    <w:rsid w:val="00BC63DE"/>
    <w:rsid w:val="00BC6BE7"/>
    <w:rsid w:val="00BD1ABB"/>
    <w:rsid w:val="00BD1C95"/>
    <w:rsid w:val="00BD2419"/>
    <w:rsid w:val="00BD262A"/>
    <w:rsid w:val="00BD3925"/>
    <w:rsid w:val="00BD6392"/>
    <w:rsid w:val="00BD7159"/>
    <w:rsid w:val="00BD7198"/>
    <w:rsid w:val="00BE10EB"/>
    <w:rsid w:val="00BE2B0D"/>
    <w:rsid w:val="00BE52D2"/>
    <w:rsid w:val="00BE541D"/>
    <w:rsid w:val="00BE7A8F"/>
    <w:rsid w:val="00BF019E"/>
    <w:rsid w:val="00BF0849"/>
    <w:rsid w:val="00BF08CD"/>
    <w:rsid w:val="00BF0FC9"/>
    <w:rsid w:val="00BF1E57"/>
    <w:rsid w:val="00BF2358"/>
    <w:rsid w:val="00BF25B6"/>
    <w:rsid w:val="00BF2A9F"/>
    <w:rsid w:val="00BF31EA"/>
    <w:rsid w:val="00BF469D"/>
    <w:rsid w:val="00BF49AC"/>
    <w:rsid w:val="00BF52B2"/>
    <w:rsid w:val="00BF5305"/>
    <w:rsid w:val="00BF5A1B"/>
    <w:rsid w:val="00BF7D91"/>
    <w:rsid w:val="00C002BF"/>
    <w:rsid w:val="00C014AD"/>
    <w:rsid w:val="00C03F86"/>
    <w:rsid w:val="00C04410"/>
    <w:rsid w:val="00C046A0"/>
    <w:rsid w:val="00C05687"/>
    <w:rsid w:val="00C06C08"/>
    <w:rsid w:val="00C07D37"/>
    <w:rsid w:val="00C10FCD"/>
    <w:rsid w:val="00C11AA4"/>
    <w:rsid w:val="00C12563"/>
    <w:rsid w:val="00C143CD"/>
    <w:rsid w:val="00C14BB5"/>
    <w:rsid w:val="00C15D6E"/>
    <w:rsid w:val="00C1625C"/>
    <w:rsid w:val="00C21381"/>
    <w:rsid w:val="00C226DF"/>
    <w:rsid w:val="00C23621"/>
    <w:rsid w:val="00C23882"/>
    <w:rsid w:val="00C245F3"/>
    <w:rsid w:val="00C248DF"/>
    <w:rsid w:val="00C248EC"/>
    <w:rsid w:val="00C26571"/>
    <w:rsid w:val="00C26764"/>
    <w:rsid w:val="00C276EA"/>
    <w:rsid w:val="00C30ECA"/>
    <w:rsid w:val="00C31A66"/>
    <w:rsid w:val="00C31B7E"/>
    <w:rsid w:val="00C32294"/>
    <w:rsid w:val="00C32EE8"/>
    <w:rsid w:val="00C40F59"/>
    <w:rsid w:val="00C414ED"/>
    <w:rsid w:val="00C425D8"/>
    <w:rsid w:val="00C4262B"/>
    <w:rsid w:val="00C435BC"/>
    <w:rsid w:val="00C45F66"/>
    <w:rsid w:val="00C5016B"/>
    <w:rsid w:val="00C50FC5"/>
    <w:rsid w:val="00C51986"/>
    <w:rsid w:val="00C51F2F"/>
    <w:rsid w:val="00C52AC2"/>
    <w:rsid w:val="00C534BF"/>
    <w:rsid w:val="00C53AD8"/>
    <w:rsid w:val="00C53EC2"/>
    <w:rsid w:val="00C5653F"/>
    <w:rsid w:val="00C57D8B"/>
    <w:rsid w:val="00C62731"/>
    <w:rsid w:val="00C64360"/>
    <w:rsid w:val="00C66466"/>
    <w:rsid w:val="00C66B78"/>
    <w:rsid w:val="00C708AA"/>
    <w:rsid w:val="00C71103"/>
    <w:rsid w:val="00C73912"/>
    <w:rsid w:val="00C73E99"/>
    <w:rsid w:val="00C74613"/>
    <w:rsid w:val="00C7658B"/>
    <w:rsid w:val="00C765AA"/>
    <w:rsid w:val="00C76BC6"/>
    <w:rsid w:val="00C76FA4"/>
    <w:rsid w:val="00C80593"/>
    <w:rsid w:val="00C835F5"/>
    <w:rsid w:val="00C839BB"/>
    <w:rsid w:val="00C83C99"/>
    <w:rsid w:val="00C83DD1"/>
    <w:rsid w:val="00C857ED"/>
    <w:rsid w:val="00C85C19"/>
    <w:rsid w:val="00C86460"/>
    <w:rsid w:val="00C86D0E"/>
    <w:rsid w:val="00C86DE1"/>
    <w:rsid w:val="00C9235F"/>
    <w:rsid w:val="00C92A68"/>
    <w:rsid w:val="00C9371E"/>
    <w:rsid w:val="00C93D4F"/>
    <w:rsid w:val="00C94133"/>
    <w:rsid w:val="00C9527D"/>
    <w:rsid w:val="00C97F12"/>
    <w:rsid w:val="00CA0A85"/>
    <w:rsid w:val="00CA1880"/>
    <w:rsid w:val="00CA1E0E"/>
    <w:rsid w:val="00CA2573"/>
    <w:rsid w:val="00CA2A23"/>
    <w:rsid w:val="00CA2DFF"/>
    <w:rsid w:val="00CA37F5"/>
    <w:rsid w:val="00CA3BB1"/>
    <w:rsid w:val="00CA4AA7"/>
    <w:rsid w:val="00CA55DF"/>
    <w:rsid w:val="00CA5FF0"/>
    <w:rsid w:val="00CA6435"/>
    <w:rsid w:val="00CA7F4F"/>
    <w:rsid w:val="00CB012B"/>
    <w:rsid w:val="00CB0D8C"/>
    <w:rsid w:val="00CB0DCB"/>
    <w:rsid w:val="00CB15D8"/>
    <w:rsid w:val="00CB17C1"/>
    <w:rsid w:val="00CB1865"/>
    <w:rsid w:val="00CB2589"/>
    <w:rsid w:val="00CB3389"/>
    <w:rsid w:val="00CB3879"/>
    <w:rsid w:val="00CB42C1"/>
    <w:rsid w:val="00CB55D9"/>
    <w:rsid w:val="00CB5825"/>
    <w:rsid w:val="00CB6485"/>
    <w:rsid w:val="00CB67F1"/>
    <w:rsid w:val="00CB6AE9"/>
    <w:rsid w:val="00CB7377"/>
    <w:rsid w:val="00CB74C2"/>
    <w:rsid w:val="00CB7D38"/>
    <w:rsid w:val="00CC0603"/>
    <w:rsid w:val="00CC1FCF"/>
    <w:rsid w:val="00CC2951"/>
    <w:rsid w:val="00CC35BC"/>
    <w:rsid w:val="00CC3B50"/>
    <w:rsid w:val="00CC57C4"/>
    <w:rsid w:val="00CC6A6C"/>
    <w:rsid w:val="00CC745B"/>
    <w:rsid w:val="00CD054F"/>
    <w:rsid w:val="00CD1A37"/>
    <w:rsid w:val="00CD2BC1"/>
    <w:rsid w:val="00CD2C18"/>
    <w:rsid w:val="00CD307F"/>
    <w:rsid w:val="00CD3A85"/>
    <w:rsid w:val="00CD4DF0"/>
    <w:rsid w:val="00CD6F5C"/>
    <w:rsid w:val="00CD75B7"/>
    <w:rsid w:val="00CD75ED"/>
    <w:rsid w:val="00CE094F"/>
    <w:rsid w:val="00CE18F3"/>
    <w:rsid w:val="00CE2174"/>
    <w:rsid w:val="00CE21C0"/>
    <w:rsid w:val="00CE27A2"/>
    <w:rsid w:val="00CE283E"/>
    <w:rsid w:val="00CE2AEC"/>
    <w:rsid w:val="00CE3309"/>
    <w:rsid w:val="00CE4269"/>
    <w:rsid w:val="00CE6482"/>
    <w:rsid w:val="00CF06FC"/>
    <w:rsid w:val="00CF1846"/>
    <w:rsid w:val="00CF1F85"/>
    <w:rsid w:val="00CF40CD"/>
    <w:rsid w:val="00CF68AA"/>
    <w:rsid w:val="00CF6A4B"/>
    <w:rsid w:val="00CF6C9A"/>
    <w:rsid w:val="00D02254"/>
    <w:rsid w:val="00D034E9"/>
    <w:rsid w:val="00D03B08"/>
    <w:rsid w:val="00D0533A"/>
    <w:rsid w:val="00D069A5"/>
    <w:rsid w:val="00D11CFC"/>
    <w:rsid w:val="00D12152"/>
    <w:rsid w:val="00D12174"/>
    <w:rsid w:val="00D124A3"/>
    <w:rsid w:val="00D12B4E"/>
    <w:rsid w:val="00D1394E"/>
    <w:rsid w:val="00D13E0B"/>
    <w:rsid w:val="00D141F5"/>
    <w:rsid w:val="00D145FB"/>
    <w:rsid w:val="00D157C5"/>
    <w:rsid w:val="00D212D4"/>
    <w:rsid w:val="00D21644"/>
    <w:rsid w:val="00D2175D"/>
    <w:rsid w:val="00D21A6A"/>
    <w:rsid w:val="00D21E60"/>
    <w:rsid w:val="00D21E90"/>
    <w:rsid w:val="00D228AE"/>
    <w:rsid w:val="00D22BAF"/>
    <w:rsid w:val="00D22C02"/>
    <w:rsid w:val="00D24955"/>
    <w:rsid w:val="00D25B84"/>
    <w:rsid w:val="00D26ABB"/>
    <w:rsid w:val="00D2797F"/>
    <w:rsid w:val="00D27FC0"/>
    <w:rsid w:val="00D27FC7"/>
    <w:rsid w:val="00D30873"/>
    <w:rsid w:val="00D31588"/>
    <w:rsid w:val="00D320B9"/>
    <w:rsid w:val="00D3226A"/>
    <w:rsid w:val="00D32BC9"/>
    <w:rsid w:val="00D32F12"/>
    <w:rsid w:val="00D3390C"/>
    <w:rsid w:val="00D358EA"/>
    <w:rsid w:val="00D35FAD"/>
    <w:rsid w:val="00D35FBD"/>
    <w:rsid w:val="00D36FCC"/>
    <w:rsid w:val="00D4061E"/>
    <w:rsid w:val="00D417BC"/>
    <w:rsid w:val="00D43C72"/>
    <w:rsid w:val="00D442A0"/>
    <w:rsid w:val="00D468AF"/>
    <w:rsid w:val="00D47057"/>
    <w:rsid w:val="00D5141C"/>
    <w:rsid w:val="00D52316"/>
    <w:rsid w:val="00D52F05"/>
    <w:rsid w:val="00D5404A"/>
    <w:rsid w:val="00D54C50"/>
    <w:rsid w:val="00D57234"/>
    <w:rsid w:val="00D579F4"/>
    <w:rsid w:val="00D60024"/>
    <w:rsid w:val="00D6028B"/>
    <w:rsid w:val="00D60ACA"/>
    <w:rsid w:val="00D6207F"/>
    <w:rsid w:val="00D63337"/>
    <w:rsid w:val="00D6358E"/>
    <w:rsid w:val="00D64E2B"/>
    <w:rsid w:val="00D6584A"/>
    <w:rsid w:val="00D661EE"/>
    <w:rsid w:val="00D70C9C"/>
    <w:rsid w:val="00D71AD1"/>
    <w:rsid w:val="00D71D31"/>
    <w:rsid w:val="00D71FA5"/>
    <w:rsid w:val="00D7275E"/>
    <w:rsid w:val="00D738A8"/>
    <w:rsid w:val="00D75FBA"/>
    <w:rsid w:val="00D76C00"/>
    <w:rsid w:val="00D76C14"/>
    <w:rsid w:val="00D76C7D"/>
    <w:rsid w:val="00D7754C"/>
    <w:rsid w:val="00D806CE"/>
    <w:rsid w:val="00D808E6"/>
    <w:rsid w:val="00D80AE3"/>
    <w:rsid w:val="00D816FC"/>
    <w:rsid w:val="00D823C8"/>
    <w:rsid w:val="00D82733"/>
    <w:rsid w:val="00D84724"/>
    <w:rsid w:val="00D84CA2"/>
    <w:rsid w:val="00D8684C"/>
    <w:rsid w:val="00D86C94"/>
    <w:rsid w:val="00D86D9D"/>
    <w:rsid w:val="00D87283"/>
    <w:rsid w:val="00D90C71"/>
    <w:rsid w:val="00D92226"/>
    <w:rsid w:val="00D92710"/>
    <w:rsid w:val="00D92F89"/>
    <w:rsid w:val="00D9422C"/>
    <w:rsid w:val="00D96374"/>
    <w:rsid w:val="00D97DBF"/>
    <w:rsid w:val="00DA080D"/>
    <w:rsid w:val="00DA0A34"/>
    <w:rsid w:val="00DA0CC6"/>
    <w:rsid w:val="00DA21F7"/>
    <w:rsid w:val="00DA226A"/>
    <w:rsid w:val="00DA2AEB"/>
    <w:rsid w:val="00DA31EA"/>
    <w:rsid w:val="00DA34AA"/>
    <w:rsid w:val="00DA3598"/>
    <w:rsid w:val="00DA5838"/>
    <w:rsid w:val="00DA58E2"/>
    <w:rsid w:val="00DA61D8"/>
    <w:rsid w:val="00DA7A33"/>
    <w:rsid w:val="00DB0A43"/>
    <w:rsid w:val="00DB2507"/>
    <w:rsid w:val="00DB2CAD"/>
    <w:rsid w:val="00DB4DE9"/>
    <w:rsid w:val="00DB5000"/>
    <w:rsid w:val="00DB5895"/>
    <w:rsid w:val="00DB6983"/>
    <w:rsid w:val="00DB732F"/>
    <w:rsid w:val="00DB797E"/>
    <w:rsid w:val="00DC0FD5"/>
    <w:rsid w:val="00DC2554"/>
    <w:rsid w:val="00DC335F"/>
    <w:rsid w:val="00DC3683"/>
    <w:rsid w:val="00DC4820"/>
    <w:rsid w:val="00DC6EE8"/>
    <w:rsid w:val="00DD02EB"/>
    <w:rsid w:val="00DD0DF8"/>
    <w:rsid w:val="00DD1811"/>
    <w:rsid w:val="00DD27E5"/>
    <w:rsid w:val="00DD47F9"/>
    <w:rsid w:val="00DD5148"/>
    <w:rsid w:val="00DD5B52"/>
    <w:rsid w:val="00DD7D09"/>
    <w:rsid w:val="00DE0703"/>
    <w:rsid w:val="00DE131E"/>
    <w:rsid w:val="00DE172C"/>
    <w:rsid w:val="00DE4597"/>
    <w:rsid w:val="00DE4DC3"/>
    <w:rsid w:val="00DE666F"/>
    <w:rsid w:val="00DE7D53"/>
    <w:rsid w:val="00DF0A1E"/>
    <w:rsid w:val="00DF0B16"/>
    <w:rsid w:val="00DF1B29"/>
    <w:rsid w:val="00DF1E6D"/>
    <w:rsid w:val="00DF2712"/>
    <w:rsid w:val="00DF3C75"/>
    <w:rsid w:val="00DF3DED"/>
    <w:rsid w:val="00DF4E94"/>
    <w:rsid w:val="00DF62F8"/>
    <w:rsid w:val="00E00A76"/>
    <w:rsid w:val="00E0177C"/>
    <w:rsid w:val="00E0186C"/>
    <w:rsid w:val="00E01DE9"/>
    <w:rsid w:val="00E01E06"/>
    <w:rsid w:val="00E029DD"/>
    <w:rsid w:val="00E02BE9"/>
    <w:rsid w:val="00E02EDA"/>
    <w:rsid w:val="00E03A21"/>
    <w:rsid w:val="00E03F64"/>
    <w:rsid w:val="00E05594"/>
    <w:rsid w:val="00E06910"/>
    <w:rsid w:val="00E06BA1"/>
    <w:rsid w:val="00E07835"/>
    <w:rsid w:val="00E07F09"/>
    <w:rsid w:val="00E10EDB"/>
    <w:rsid w:val="00E1197D"/>
    <w:rsid w:val="00E135AD"/>
    <w:rsid w:val="00E14420"/>
    <w:rsid w:val="00E145CF"/>
    <w:rsid w:val="00E164DC"/>
    <w:rsid w:val="00E17979"/>
    <w:rsid w:val="00E17FF2"/>
    <w:rsid w:val="00E20661"/>
    <w:rsid w:val="00E208E1"/>
    <w:rsid w:val="00E20BE4"/>
    <w:rsid w:val="00E20DA9"/>
    <w:rsid w:val="00E227A3"/>
    <w:rsid w:val="00E23EBF"/>
    <w:rsid w:val="00E246C3"/>
    <w:rsid w:val="00E24BB7"/>
    <w:rsid w:val="00E254B1"/>
    <w:rsid w:val="00E25BCE"/>
    <w:rsid w:val="00E25CC5"/>
    <w:rsid w:val="00E25D56"/>
    <w:rsid w:val="00E26311"/>
    <w:rsid w:val="00E26455"/>
    <w:rsid w:val="00E26953"/>
    <w:rsid w:val="00E27116"/>
    <w:rsid w:val="00E3146C"/>
    <w:rsid w:val="00E32434"/>
    <w:rsid w:val="00E32C7B"/>
    <w:rsid w:val="00E32EAA"/>
    <w:rsid w:val="00E33EDF"/>
    <w:rsid w:val="00E34B49"/>
    <w:rsid w:val="00E3508C"/>
    <w:rsid w:val="00E35C81"/>
    <w:rsid w:val="00E40BB1"/>
    <w:rsid w:val="00E414B2"/>
    <w:rsid w:val="00E42F5C"/>
    <w:rsid w:val="00E432BE"/>
    <w:rsid w:val="00E43397"/>
    <w:rsid w:val="00E43E74"/>
    <w:rsid w:val="00E44A21"/>
    <w:rsid w:val="00E45957"/>
    <w:rsid w:val="00E45E8E"/>
    <w:rsid w:val="00E46080"/>
    <w:rsid w:val="00E47E95"/>
    <w:rsid w:val="00E501EA"/>
    <w:rsid w:val="00E50C44"/>
    <w:rsid w:val="00E510B4"/>
    <w:rsid w:val="00E51EE2"/>
    <w:rsid w:val="00E53528"/>
    <w:rsid w:val="00E57033"/>
    <w:rsid w:val="00E57887"/>
    <w:rsid w:val="00E57C1D"/>
    <w:rsid w:val="00E602C6"/>
    <w:rsid w:val="00E60606"/>
    <w:rsid w:val="00E61372"/>
    <w:rsid w:val="00E6157B"/>
    <w:rsid w:val="00E655C5"/>
    <w:rsid w:val="00E660B0"/>
    <w:rsid w:val="00E67E1D"/>
    <w:rsid w:val="00E70083"/>
    <w:rsid w:val="00E7102D"/>
    <w:rsid w:val="00E716CF"/>
    <w:rsid w:val="00E71B17"/>
    <w:rsid w:val="00E71F49"/>
    <w:rsid w:val="00E73303"/>
    <w:rsid w:val="00E737BE"/>
    <w:rsid w:val="00E73D34"/>
    <w:rsid w:val="00E75561"/>
    <w:rsid w:val="00E762F6"/>
    <w:rsid w:val="00E76710"/>
    <w:rsid w:val="00E80377"/>
    <w:rsid w:val="00E837CD"/>
    <w:rsid w:val="00E84474"/>
    <w:rsid w:val="00E847C6"/>
    <w:rsid w:val="00E84CD0"/>
    <w:rsid w:val="00E84F3A"/>
    <w:rsid w:val="00E868AB"/>
    <w:rsid w:val="00E87047"/>
    <w:rsid w:val="00E8724D"/>
    <w:rsid w:val="00E90315"/>
    <w:rsid w:val="00E90544"/>
    <w:rsid w:val="00E90FF5"/>
    <w:rsid w:val="00E93385"/>
    <w:rsid w:val="00E93B9E"/>
    <w:rsid w:val="00E9513A"/>
    <w:rsid w:val="00E97DF5"/>
    <w:rsid w:val="00EA0E35"/>
    <w:rsid w:val="00EA1141"/>
    <w:rsid w:val="00EA244F"/>
    <w:rsid w:val="00EA257B"/>
    <w:rsid w:val="00EA2AB0"/>
    <w:rsid w:val="00EA2AC1"/>
    <w:rsid w:val="00EA356B"/>
    <w:rsid w:val="00EA4E92"/>
    <w:rsid w:val="00EA4F98"/>
    <w:rsid w:val="00EA68AF"/>
    <w:rsid w:val="00EB0EF4"/>
    <w:rsid w:val="00EB2C63"/>
    <w:rsid w:val="00EB3102"/>
    <w:rsid w:val="00EB437A"/>
    <w:rsid w:val="00EB4722"/>
    <w:rsid w:val="00EB4A92"/>
    <w:rsid w:val="00EB4CC1"/>
    <w:rsid w:val="00EB4F59"/>
    <w:rsid w:val="00EB580A"/>
    <w:rsid w:val="00EC0DED"/>
    <w:rsid w:val="00EC1545"/>
    <w:rsid w:val="00EC1F8D"/>
    <w:rsid w:val="00EC274C"/>
    <w:rsid w:val="00EC33A0"/>
    <w:rsid w:val="00EC3FE5"/>
    <w:rsid w:val="00EC50A0"/>
    <w:rsid w:val="00EC568A"/>
    <w:rsid w:val="00EC65F4"/>
    <w:rsid w:val="00EC704A"/>
    <w:rsid w:val="00EC74E0"/>
    <w:rsid w:val="00ED055F"/>
    <w:rsid w:val="00ED0E04"/>
    <w:rsid w:val="00ED13E3"/>
    <w:rsid w:val="00ED1D93"/>
    <w:rsid w:val="00ED3F9E"/>
    <w:rsid w:val="00ED5D33"/>
    <w:rsid w:val="00ED6CF3"/>
    <w:rsid w:val="00ED6DC5"/>
    <w:rsid w:val="00ED771A"/>
    <w:rsid w:val="00ED7AAC"/>
    <w:rsid w:val="00EE1062"/>
    <w:rsid w:val="00EE1F0C"/>
    <w:rsid w:val="00EE34CB"/>
    <w:rsid w:val="00EE442F"/>
    <w:rsid w:val="00EE4E85"/>
    <w:rsid w:val="00EF2B90"/>
    <w:rsid w:val="00EF2E48"/>
    <w:rsid w:val="00EF2F54"/>
    <w:rsid w:val="00EF3648"/>
    <w:rsid w:val="00EF3AF1"/>
    <w:rsid w:val="00EF4AD7"/>
    <w:rsid w:val="00EF60AE"/>
    <w:rsid w:val="00EF63A7"/>
    <w:rsid w:val="00EF6A75"/>
    <w:rsid w:val="00EF71F0"/>
    <w:rsid w:val="00EF7533"/>
    <w:rsid w:val="00F00F54"/>
    <w:rsid w:val="00F01818"/>
    <w:rsid w:val="00F01F5A"/>
    <w:rsid w:val="00F028A4"/>
    <w:rsid w:val="00F02D7F"/>
    <w:rsid w:val="00F03624"/>
    <w:rsid w:val="00F042CE"/>
    <w:rsid w:val="00F04931"/>
    <w:rsid w:val="00F04FA7"/>
    <w:rsid w:val="00F05753"/>
    <w:rsid w:val="00F07654"/>
    <w:rsid w:val="00F07D0D"/>
    <w:rsid w:val="00F106A8"/>
    <w:rsid w:val="00F10824"/>
    <w:rsid w:val="00F11126"/>
    <w:rsid w:val="00F12420"/>
    <w:rsid w:val="00F1272A"/>
    <w:rsid w:val="00F12BF4"/>
    <w:rsid w:val="00F14106"/>
    <w:rsid w:val="00F1540C"/>
    <w:rsid w:val="00F1559A"/>
    <w:rsid w:val="00F17846"/>
    <w:rsid w:val="00F179FA"/>
    <w:rsid w:val="00F206A2"/>
    <w:rsid w:val="00F208FB"/>
    <w:rsid w:val="00F21747"/>
    <w:rsid w:val="00F23032"/>
    <w:rsid w:val="00F2329D"/>
    <w:rsid w:val="00F24231"/>
    <w:rsid w:val="00F2606A"/>
    <w:rsid w:val="00F26136"/>
    <w:rsid w:val="00F26A9F"/>
    <w:rsid w:val="00F26BCC"/>
    <w:rsid w:val="00F26E18"/>
    <w:rsid w:val="00F3189A"/>
    <w:rsid w:val="00F332A1"/>
    <w:rsid w:val="00F332AB"/>
    <w:rsid w:val="00F333BD"/>
    <w:rsid w:val="00F33B3D"/>
    <w:rsid w:val="00F35317"/>
    <w:rsid w:val="00F3607F"/>
    <w:rsid w:val="00F36D1C"/>
    <w:rsid w:val="00F37D5E"/>
    <w:rsid w:val="00F416FC"/>
    <w:rsid w:val="00F43CD3"/>
    <w:rsid w:val="00F4580D"/>
    <w:rsid w:val="00F46DA8"/>
    <w:rsid w:val="00F46EE1"/>
    <w:rsid w:val="00F5312F"/>
    <w:rsid w:val="00F531BA"/>
    <w:rsid w:val="00F53BC5"/>
    <w:rsid w:val="00F55E7C"/>
    <w:rsid w:val="00F55F01"/>
    <w:rsid w:val="00F560D9"/>
    <w:rsid w:val="00F62445"/>
    <w:rsid w:val="00F633B7"/>
    <w:rsid w:val="00F63761"/>
    <w:rsid w:val="00F63947"/>
    <w:rsid w:val="00F64A6A"/>
    <w:rsid w:val="00F64BBC"/>
    <w:rsid w:val="00F64E73"/>
    <w:rsid w:val="00F66BA0"/>
    <w:rsid w:val="00F66F57"/>
    <w:rsid w:val="00F67E19"/>
    <w:rsid w:val="00F67E69"/>
    <w:rsid w:val="00F70C83"/>
    <w:rsid w:val="00F71A0E"/>
    <w:rsid w:val="00F71EA4"/>
    <w:rsid w:val="00F72F60"/>
    <w:rsid w:val="00F7306B"/>
    <w:rsid w:val="00F7316A"/>
    <w:rsid w:val="00F7469E"/>
    <w:rsid w:val="00F746CA"/>
    <w:rsid w:val="00F74E68"/>
    <w:rsid w:val="00F75106"/>
    <w:rsid w:val="00F77E83"/>
    <w:rsid w:val="00F8071B"/>
    <w:rsid w:val="00F8088A"/>
    <w:rsid w:val="00F810DC"/>
    <w:rsid w:val="00F81147"/>
    <w:rsid w:val="00F81F47"/>
    <w:rsid w:val="00F8317F"/>
    <w:rsid w:val="00F835C1"/>
    <w:rsid w:val="00F83AD3"/>
    <w:rsid w:val="00F85D82"/>
    <w:rsid w:val="00F870E4"/>
    <w:rsid w:val="00F87324"/>
    <w:rsid w:val="00F87F0B"/>
    <w:rsid w:val="00F9055E"/>
    <w:rsid w:val="00F91229"/>
    <w:rsid w:val="00F92348"/>
    <w:rsid w:val="00F9365A"/>
    <w:rsid w:val="00F93900"/>
    <w:rsid w:val="00F93AE2"/>
    <w:rsid w:val="00F94A05"/>
    <w:rsid w:val="00F94B1D"/>
    <w:rsid w:val="00F958EB"/>
    <w:rsid w:val="00F96485"/>
    <w:rsid w:val="00F96B5C"/>
    <w:rsid w:val="00F96DD4"/>
    <w:rsid w:val="00FA074B"/>
    <w:rsid w:val="00FA0854"/>
    <w:rsid w:val="00FA0E32"/>
    <w:rsid w:val="00FA21FB"/>
    <w:rsid w:val="00FA2B9A"/>
    <w:rsid w:val="00FA3DC5"/>
    <w:rsid w:val="00FA46D5"/>
    <w:rsid w:val="00FA479A"/>
    <w:rsid w:val="00FA7295"/>
    <w:rsid w:val="00FA7C2C"/>
    <w:rsid w:val="00FA7C47"/>
    <w:rsid w:val="00FB06DC"/>
    <w:rsid w:val="00FB15EB"/>
    <w:rsid w:val="00FB1BC2"/>
    <w:rsid w:val="00FB2E15"/>
    <w:rsid w:val="00FB3B53"/>
    <w:rsid w:val="00FB40B8"/>
    <w:rsid w:val="00FB5787"/>
    <w:rsid w:val="00FB623C"/>
    <w:rsid w:val="00FB72DE"/>
    <w:rsid w:val="00FC0E1B"/>
    <w:rsid w:val="00FC25EC"/>
    <w:rsid w:val="00FC29F4"/>
    <w:rsid w:val="00FC2A4F"/>
    <w:rsid w:val="00FC2B94"/>
    <w:rsid w:val="00FC2F69"/>
    <w:rsid w:val="00FC34B6"/>
    <w:rsid w:val="00FC42B7"/>
    <w:rsid w:val="00FC54B0"/>
    <w:rsid w:val="00FD1CB0"/>
    <w:rsid w:val="00FD3510"/>
    <w:rsid w:val="00FD3566"/>
    <w:rsid w:val="00FD45DC"/>
    <w:rsid w:val="00FD4D03"/>
    <w:rsid w:val="00FD694A"/>
    <w:rsid w:val="00FD73E3"/>
    <w:rsid w:val="00FE0302"/>
    <w:rsid w:val="00FE0ED3"/>
    <w:rsid w:val="00FE1DE1"/>
    <w:rsid w:val="00FE2657"/>
    <w:rsid w:val="00FE382A"/>
    <w:rsid w:val="00FE4D7D"/>
    <w:rsid w:val="00FE4F8E"/>
    <w:rsid w:val="00FE619D"/>
    <w:rsid w:val="00FE62E8"/>
    <w:rsid w:val="00FE62F6"/>
    <w:rsid w:val="00FE6999"/>
    <w:rsid w:val="00FE7B6B"/>
    <w:rsid w:val="00FE7F13"/>
    <w:rsid w:val="00FF08EB"/>
    <w:rsid w:val="00FF0B68"/>
    <w:rsid w:val="00FF0ED3"/>
    <w:rsid w:val="00FF2A3F"/>
    <w:rsid w:val="00FF3288"/>
    <w:rsid w:val="00FF3534"/>
    <w:rsid w:val="00FF4A2F"/>
    <w:rsid w:val="00FF55BB"/>
    <w:rsid w:val="00FF5816"/>
    <w:rsid w:val="00FF610F"/>
    <w:rsid w:val="00FF67D0"/>
    <w:rsid w:val="00FF790A"/>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44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21AFD"/>
    <w:pPr>
      <w:spacing w:after="200" w:line="276" w:lineRule="auto"/>
    </w:pPr>
    <w:rPr>
      <w:rFonts w:ascii="Arial" w:hAnsi="Arial" w:cs="Arial"/>
    </w:rPr>
  </w:style>
  <w:style w:type="paragraph" w:styleId="Heading1">
    <w:name w:val="heading 1"/>
    <w:basedOn w:val="Normal"/>
    <w:next w:val="Normal"/>
    <w:link w:val="Heading1Char"/>
    <w:uiPriority w:val="99"/>
    <w:qFormat/>
    <w:rsid w:val="006916CC"/>
    <w:pPr>
      <w:keepNext/>
      <w:jc w:val="center"/>
      <w:outlineLvl w:val="0"/>
    </w:pPr>
    <w:rPr>
      <w:sz w:val="36"/>
      <w:szCs w:val="40"/>
    </w:rPr>
  </w:style>
  <w:style w:type="paragraph" w:styleId="Heading2">
    <w:name w:val="heading 2"/>
    <w:basedOn w:val="Normal"/>
    <w:next w:val="Normal"/>
    <w:link w:val="Heading2Char"/>
    <w:uiPriority w:val="99"/>
    <w:qFormat/>
    <w:rsid w:val="006916CC"/>
    <w:pPr>
      <w:keepNext/>
      <w:spacing w:before="120" w:after="120"/>
      <w:ind w:left="1699"/>
      <w:outlineLvl w:val="1"/>
    </w:pPr>
    <w:rPr>
      <w:b/>
      <w:bCs/>
      <w:sz w:val="28"/>
    </w:rPr>
  </w:style>
  <w:style w:type="paragraph" w:styleId="Heading3">
    <w:name w:val="heading 3"/>
    <w:basedOn w:val="Normal"/>
    <w:next w:val="Normal"/>
    <w:link w:val="Heading3Char"/>
    <w:uiPriority w:val="99"/>
    <w:qFormat/>
    <w:rsid w:val="006916CC"/>
    <w:pPr>
      <w:keepNext/>
      <w:spacing w:after="240"/>
      <w:outlineLvl w:val="2"/>
    </w:pPr>
    <w:rPr>
      <w:b/>
      <w:bCs/>
      <w:sz w:val="28"/>
      <w:szCs w:val="24"/>
    </w:rPr>
  </w:style>
  <w:style w:type="paragraph" w:styleId="Heading4">
    <w:name w:val="heading 4"/>
    <w:basedOn w:val="Normal"/>
    <w:next w:val="Normal"/>
    <w:link w:val="Heading4Char"/>
    <w:uiPriority w:val="99"/>
    <w:qFormat/>
    <w:rsid w:val="006916CC"/>
    <w:pPr>
      <w:keepNext/>
      <w:tabs>
        <w:tab w:val="left" w:pos="540"/>
      </w:tabs>
      <w:spacing w:before="240" w:after="240" w:line="280" w:lineRule="exact"/>
      <w:ind w:left="547" w:hanging="547"/>
      <w:outlineLvl w:val="3"/>
    </w:pPr>
    <w:rPr>
      <w:b/>
      <w:bCs/>
      <w:sz w:val="24"/>
    </w:rPr>
  </w:style>
  <w:style w:type="paragraph" w:styleId="Heading5">
    <w:name w:val="heading 5"/>
    <w:basedOn w:val="Normal"/>
    <w:next w:val="Normal"/>
    <w:link w:val="Heading5Char"/>
    <w:uiPriority w:val="99"/>
    <w:qFormat/>
    <w:rsid w:val="006916CC"/>
    <w:pPr>
      <w:keepNext/>
      <w:ind w:left="1440"/>
      <w:outlineLvl w:val="4"/>
    </w:pPr>
    <w:rPr>
      <w:b/>
      <w:bCs/>
      <w:sz w:val="24"/>
      <w:szCs w:val="24"/>
    </w:rPr>
  </w:style>
  <w:style w:type="paragraph" w:styleId="Heading6">
    <w:name w:val="heading 6"/>
    <w:basedOn w:val="Normal"/>
    <w:next w:val="Normal"/>
    <w:link w:val="Heading6Char"/>
    <w:uiPriority w:val="99"/>
    <w:qFormat/>
    <w:rsid w:val="006916CC"/>
    <w:pPr>
      <w:keepNext/>
      <w:outlineLvl w:val="5"/>
    </w:pPr>
    <w:rPr>
      <w:b/>
      <w:bCs/>
      <w:sz w:val="28"/>
      <w:szCs w:val="28"/>
    </w:rPr>
  </w:style>
  <w:style w:type="paragraph" w:styleId="Heading7">
    <w:name w:val="heading 7"/>
    <w:basedOn w:val="Normal"/>
    <w:next w:val="Normal"/>
    <w:link w:val="Heading7Char"/>
    <w:uiPriority w:val="99"/>
    <w:qFormat/>
    <w:rsid w:val="006916CC"/>
    <w:pPr>
      <w:keepNext/>
      <w:outlineLvl w:val="6"/>
    </w:pPr>
    <w:rPr>
      <w:sz w:val="28"/>
      <w:szCs w:val="28"/>
    </w:rPr>
  </w:style>
  <w:style w:type="paragraph" w:styleId="Heading8">
    <w:name w:val="heading 8"/>
    <w:basedOn w:val="Normal"/>
    <w:next w:val="Normal"/>
    <w:link w:val="Heading8Char"/>
    <w:uiPriority w:val="99"/>
    <w:qFormat/>
    <w:rsid w:val="006916CC"/>
    <w:pPr>
      <w:keepNext/>
      <w:outlineLvl w:val="7"/>
    </w:pPr>
    <w:rPr>
      <w:b/>
      <w:bCs/>
      <w:sz w:val="24"/>
      <w:szCs w:val="24"/>
    </w:rPr>
  </w:style>
  <w:style w:type="paragraph" w:styleId="Heading9">
    <w:name w:val="heading 9"/>
    <w:basedOn w:val="Normal"/>
    <w:next w:val="Normal"/>
    <w:link w:val="Heading9Char"/>
    <w:uiPriority w:val="99"/>
    <w:qFormat/>
    <w:rsid w:val="006916CC"/>
    <w:pPr>
      <w:keepNext/>
      <w:ind w:left="2880" w:hanging="288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4F85"/>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94F85"/>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94F85"/>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594F85"/>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594F85"/>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594F85"/>
    <w:rPr>
      <w:rFonts w:ascii="Calibri" w:hAnsi="Calibri" w:cs="Times New Roman"/>
      <w:b/>
      <w:bCs/>
    </w:rPr>
  </w:style>
  <w:style w:type="character" w:customStyle="1" w:styleId="Heading7Char">
    <w:name w:val="Heading 7 Char"/>
    <w:basedOn w:val="DefaultParagraphFont"/>
    <w:link w:val="Heading7"/>
    <w:uiPriority w:val="99"/>
    <w:semiHidden/>
    <w:locked/>
    <w:rsid w:val="00594F85"/>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594F85"/>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594F85"/>
    <w:rPr>
      <w:rFonts w:ascii="Cambria" w:hAnsi="Cambria" w:cs="Times New Roman"/>
    </w:rPr>
  </w:style>
  <w:style w:type="paragraph" w:styleId="Header">
    <w:name w:val="header"/>
    <w:aliases w:val="Header Char Char"/>
    <w:basedOn w:val="Normal"/>
    <w:link w:val="HeaderChar"/>
    <w:uiPriority w:val="99"/>
    <w:rsid w:val="006916CC"/>
    <w:pPr>
      <w:tabs>
        <w:tab w:val="center" w:pos="4320"/>
        <w:tab w:val="right" w:pos="8640"/>
      </w:tabs>
    </w:pPr>
  </w:style>
  <w:style w:type="character" w:customStyle="1" w:styleId="HeaderChar">
    <w:name w:val="Header Char"/>
    <w:aliases w:val="Header Char Char Char"/>
    <w:basedOn w:val="DefaultParagraphFont"/>
    <w:link w:val="Header"/>
    <w:uiPriority w:val="99"/>
    <w:semiHidden/>
    <w:locked/>
    <w:rsid w:val="00594F85"/>
    <w:rPr>
      <w:rFonts w:ascii="Arial" w:hAnsi="Arial" w:cs="Arial"/>
      <w:sz w:val="18"/>
      <w:szCs w:val="18"/>
    </w:rPr>
  </w:style>
  <w:style w:type="paragraph" w:styleId="Footer">
    <w:name w:val="footer"/>
    <w:basedOn w:val="Normal"/>
    <w:link w:val="FooterChar"/>
    <w:uiPriority w:val="99"/>
    <w:rsid w:val="006916CC"/>
    <w:pPr>
      <w:tabs>
        <w:tab w:val="center" w:pos="4320"/>
        <w:tab w:val="right" w:pos="8640"/>
      </w:tabs>
    </w:pPr>
  </w:style>
  <w:style w:type="character" w:customStyle="1" w:styleId="FooterChar">
    <w:name w:val="Footer Char"/>
    <w:basedOn w:val="DefaultParagraphFont"/>
    <w:link w:val="Footer"/>
    <w:uiPriority w:val="99"/>
    <w:semiHidden/>
    <w:locked/>
    <w:rsid w:val="00594F85"/>
    <w:rPr>
      <w:rFonts w:ascii="Arial" w:hAnsi="Arial" w:cs="Arial"/>
      <w:sz w:val="18"/>
      <w:szCs w:val="18"/>
    </w:rPr>
  </w:style>
  <w:style w:type="character" w:styleId="PageNumber">
    <w:name w:val="page number"/>
    <w:basedOn w:val="DefaultParagraphFont"/>
    <w:uiPriority w:val="99"/>
    <w:rsid w:val="006916CC"/>
    <w:rPr>
      <w:rFonts w:cs="Times New Roman"/>
    </w:rPr>
  </w:style>
  <w:style w:type="paragraph" w:customStyle="1" w:styleId="text">
    <w:name w:val="text"/>
    <w:basedOn w:val="Normal"/>
    <w:uiPriority w:val="99"/>
    <w:rsid w:val="006916CC"/>
    <w:pPr>
      <w:spacing w:before="120" w:after="120" w:line="280" w:lineRule="exact"/>
    </w:pPr>
    <w:rPr>
      <w:sz w:val="24"/>
    </w:rPr>
  </w:style>
  <w:style w:type="paragraph" w:customStyle="1" w:styleId="tableheader">
    <w:name w:val="tableheader"/>
    <w:basedOn w:val="Heading5"/>
    <w:uiPriority w:val="99"/>
    <w:rsid w:val="006916CC"/>
    <w:pPr>
      <w:spacing w:before="120" w:after="120" w:line="280" w:lineRule="exact"/>
      <w:ind w:left="0"/>
    </w:pPr>
    <w:rPr>
      <w:sz w:val="22"/>
    </w:rPr>
  </w:style>
  <w:style w:type="paragraph" w:styleId="FootnoteText">
    <w:name w:val="footnote text"/>
    <w:aliases w:val="Footnote Text Char,Char2 Char,Footnote Text Char1,Footnote Text Char Char1,Char2 Char Char1,Footnote Text Char Char Char,Footnote Text Char1 Char,Footnote Text Char Char1 Char,Char2 Char Char1 Char,Footnote Text Char Char Char Char"/>
    <w:basedOn w:val="Normal"/>
    <w:link w:val="FootnoteTextChar2"/>
    <w:uiPriority w:val="99"/>
    <w:semiHidden/>
    <w:rsid w:val="006916CC"/>
    <w:rPr>
      <w:sz w:val="20"/>
      <w:szCs w:val="20"/>
    </w:rPr>
  </w:style>
  <w:style w:type="character" w:customStyle="1" w:styleId="FootnoteTextChar2">
    <w:name w:val="Footnote Text Char2"/>
    <w:aliases w:val="Footnote Text Char Char,Char2 Char Char,Footnote Text Char1 Char1,Footnote Text Char Char1 Char1,Char2 Char Char1 Char1,Footnote Text Char Char Char Char1,Footnote Text Char1 Char Char,Footnote Text Char Char1 Char Char"/>
    <w:basedOn w:val="DefaultParagraphFont"/>
    <w:link w:val="FootnoteText"/>
    <w:uiPriority w:val="99"/>
    <w:locked/>
    <w:rsid w:val="006F4175"/>
    <w:rPr>
      <w:rFonts w:ascii="Arial" w:hAnsi="Arial" w:cs="Times New Roman"/>
      <w:lang w:val="en-GB" w:eastAsia="en-GB"/>
    </w:rPr>
  </w:style>
  <w:style w:type="character" w:styleId="FootnoteReference">
    <w:name w:val="footnote reference"/>
    <w:basedOn w:val="DefaultParagraphFont"/>
    <w:uiPriority w:val="99"/>
    <w:semiHidden/>
    <w:rsid w:val="006916CC"/>
    <w:rPr>
      <w:rFonts w:cs="Times New Roman"/>
      <w:vertAlign w:val="superscript"/>
    </w:rPr>
  </w:style>
  <w:style w:type="paragraph" w:customStyle="1" w:styleId="tableblurb">
    <w:name w:val="tableblurb"/>
    <w:basedOn w:val="Header"/>
    <w:uiPriority w:val="99"/>
    <w:rsid w:val="006916CC"/>
    <w:pPr>
      <w:keepNext/>
      <w:tabs>
        <w:tab w:val="clear" w:pos="4320"/>
        <w:tab w:val="clear" w:pos="8640"/>
      </w:tabs>
      <w:spacing w:before="60" w:after="60" w:line="280" w:lineRule="exact"/>
    </w:pPr>
    <w:rPr>
      <w:i/>
      <w:iCs/>
      <w:sz w:val="20"/>
    </w:rPr>
  </w:style>
  <w:style w:type="paragraph" w:customStyle="1" w:styleId="tabletext">
    <w:name w:val="tabletext"/>
    <w:basedOn w:val="text"/>
    <w:uiPriority w:val="99"/>
    <w:rsid w:val="006916CC"/>
    <w:rPr>
      <w:sz w:val="22"/>
    </w:rPr>
  </w:style>
  <w:style w:type="paragraph" w:styleId="ListBullet">
    <w:name w:val="List Bullet"/>
    <w:basedOn w:val="Normal"/>
    <w:uiPriority w:val="99"/>
    <w:rsid w:val="003062D8"/>
    <w:pPr>
      <w:overflowPunct w:val="0"/>
      <w:autoSpaceDE w:val="0"/>
      <w:autoSpaceDN w:val="0"/>
      <w:adjustRightInd w:val="0"/>
      <w:textAlignment w:val="baseline"/>
    </w:pPr>
    <w:rPr>
      <w:rFonts w:cs="Times New Roman"/>
      <w:b/>
      <w:sz w:val="24"/>
      <w:szCs w:val="20"/>
    </w:rPr>
  </w:style>
  <w:style w:type="paragraph" w:styleId="BalloonText">
    <w:name w:val="Balloon Text"/>
    <w:basedOn w:val="Normal"/>
    <w:link w:val="BalloonTextChar"/>
    <w:uiPriority w:val="99"/>
    <w:semiHidden/>
    <w:rsid w:val="00CF6A4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4F85"/>
    <w:rPr>
      <w:rFonts w:cs="Arial"/>
      <w:sz w:val="2"/>
    </w:rPr>
  </w:style>
  <w:style w:type="paragraph" w:customStyle="1" w:styleId="reporttextparas">
    <w:name w:val="report text paras"/>
    <w:basedOn w:val="Normal"/>
    <w:uiPriority w:val="99"/>
    <w:rsid w:val="00CC1FCF"/>
    <w:pPr>
      <w:spacing w:after="240"/>
    </w:pPr>
    <w:rPr>
      <w:rFonts w:cs="Times New Roman"/>
      <w:sz w:val="24"/>
      <w:szCs w:val="20"/>
      <w:lang w:eastAsia="en-US"/>
    </w:rPr>
  </w:style>
  <w:style w:type="table" w:styleId="TableGrid">
    <w:name w:val="Table Grid"/>
    <w:basedOn w:val="TableNormal"/>
    <w:uiPriority w:val="59"/>
    <w:rsid w:val="00CE648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F5312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94F85"/>
    <w:rPr>
      <w:rFonts w:cs="Arial"/>
      <w:sz w:val="2"/>
    </w:rPr>
  </w:style>
  <w:style w:type="character" w:styleId="Hyperlink">
    <w:name w:val="Hyperlink"/>
    <w:basedOn w:val="DefaultParagraphFont"/>
    <w:uiPriority w:val="99"/>
    <w:rsid w:val="00EC1545"/>
    <w:rPr>
      <w:rFonts w:cs="Times New Roman"/>
      <w:color w:val="0000FF"/>
      <w:u w:val="single"/>
    </w:rPr>
  </w:style>
  <w:style w:type="paragraph" w:styleId="BodyText">
    <w:name w:val="Body Text"/>
    <w:basedOn w:val="Normal"/>
    <w:link w:val="BodyTextChar"/>
    <w:uiPriority w:val="99"/>
    <w:rsid w:val="00326001"/>
    <w:pPr>
      <w:jc w:val="both"/>
    </w:pPr>
    <w:rPr>
      <w:color w:val="0000FF"/>
      <w:sz w:val="24"/>
    </w:rPr>
  </w:style>
  <w:style w:type="character" w:customStyle="1" w:styleId="BodyTextChar">
    <w:name w:val="Body Text Char"/>
    <w:basedOn w:val="DefaultParagraphFont"/>
    <w:link w:val="BodyText"/>
    <w:uiPriority w:val="99"/>
    <w:semiHidden/>
    <w:locked/>
    <w:rsid w:val="00594F85"/>
    <w:rPr>
      <w:rFonts w:ascii="Arial" w:hAnsi="Arial" w:cs="Arial"/>
      <w:sz w:val="18"/>
      <w:szCs w:val="18"/>
    </w:rPr>
  </w:style>
  <w:style w:type="paragraph" w:styleId="BodyTextIndent2">
    <w:name w:val="Body Text Indent 2"/>
    <w:basedOn w:val="Normal"/>
    <w:link w:val="BodyTextIndent2Char"/>
    <w:uiPriority w:val="99"/>
    <w:rsid w:val="00CC57C4"/>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594F85"/>
    <w:rPr>
      <w:rFonts w:ascii="Arial" w:hAnsi="Arial" w:cs="Arial"/>
      <w:sz w:val="18"/>
      <w:szCs w:val="18"/>
    </w:rPr>
  </w:style>
  <w:style w:type="character" w:styleId="CommentReference">
    <w:name w:val="annotation reference"/>
    <w:basedOn w:val="DefaultParagraphFont"/>
    <w:uiPriority w:val="99"/>
    <w:semiHidden/>
    <w:rsid w:val="005378B0"/>
    <w:rPr>
      <w:rFonts w:cs="Times New Roman"/>
      <w:sz w:val="16"/>
      <w:szCs w:val="16"/>
    </w:rPr>
  </w:style>
  <w:style w:type="paragraph" w:styleId="CommentText">
    <w:name w:val="annotation text"/>
    <w:basedOn w:val="Normal"/>
    <w:link w:val="CommentTextChar"/>
    <w:uiPriority w:val="99"/>
    <w:semiHidden/>
    <w:rsid w:val="005378B0"/>
    <w:rPr>
      <w:sz w:val="20"/>
      <w:szCs w:val="20"/>
    </w:rPr>
  </w:style>
  <w:style w:type="character" w:customStyle="1" w:styleId="CommentTextChar">
    <w:name w:val="Comment Text Char"/>
    <w:basedOn w:val="DefaultParagraphFont"/>
    <w:link w:val="CommentText"/>
    <w:uiPriority w:val="99"/>
    <w:semiHidden/>
    <w:locked/>
    <w:rsid w:val="00594F85"/>
    <w:rPr>
      <w:rFonts w:ascii="Arial" w:hAnsi="Arial" w:cs="Arial"/>
      <w:sz w:val="20"/>
      <w:szCs w:val="20"/>
    </w:rPr>
  </w:style>
  <w:style w:type="paragraph" w:styleId="CommentSubject">
    <w:name w:val="annotation subject"/>
    <w:basedOn w:val="CommentText"/>
    <w:next w:val="CommentText"/>
    <w:link w:val="CommentSubjectChar"/>
    <w:uiPriority w:val="99"/>
    <w:semiHidden/>
    <w:rsid w:val="005378B0"/>
    <w:rPr>
      <w:b/>
      <w:bCs/>
    </w:rPr>
  </w:style>
  <w:style w:type="character" w:customStyle="1" w:styleId="CommentSubjectChar">
    <w:name w:val="Comment Subject Char"/>
    <w:basedOn w:val="CommentTextChar"/>
    <w:link w:val="CommentSubject"/>
    <w:uiPriority w:val="99"/>
    <w:semiHidden/>
    <w:locked/>
    <w:rsid w:val="00594F85"/>
    <w:rPr>
      <w:rFonts w:ascii="Arial" w:hAnsi="Arial" w:cs="Arial"/>
      <w:b/>
      <w:bCs/>
      <w:sz w:val="20"/>
      <w:szCs w:val="20"/>
    </w:rPr>
  </w:style>
  <w:style w:type="paragraph" w:customStyle="1" w:styleId="Lambethsubheadlarge">
    <w:name w:val="Lambeth subhead large"/>
    <w:basedOn w:val="lambethmainheadlarge"/>
    <w:uiPriority w:val="99"/>
    <w:rsid w:val="00DF3DED"/>
    <w:pPr>
      <w:spacing w:after="0"/>
    </w:pPr>
    <w:rPr>
      <w:sz w:val="24"/>
    </w:rPr>
  </w:style>
  <w:style w:type="paragraph" w:customStyle="1" w:styleId="lambethmainheadlarge">
    <w:name w:val="lambeth main head large"/>
    <w:basedOn w:val="Normal"/>
    <w:uiPriority w:val="99"/>
    <w:rsid w:val="00DF3DED"/>
    <w:pPr>
      <w:spacing w:after="120"/>
    </w:pPr>
    <w:rPr>
      <w:rFonts w:cs="Times New Roman"/>
      <w:b/>
      <w:kern w:val="144"/>
      <w:sz w:val="36"/>
      <w:szCs w:val="20"/>
      <w:lang w:eastAsia="en-US"/>
    </w:rPr>
  </w:style>
  <w:style w:type="paragraph" w:customStyle="1" w:styleId="lambethsubheading">
    <w:name w:val="lambeth subheading"/>
    <w:next w:val="Lambethsubheadlarge"/>
    <w:uiPriority w:val="99"/>
    <w:rsid w:val="00DF3DED"/>
    <w:rPr>
      <w:rFonts w:ascii="Arial" w:hAnsi="Arial"/>
      <w:b/>
      <w:noProof/>
      <w:sz w:val="20"/>
      <w:szCs w:val="20"/>
      <w:lang w:eastAsia="en-US"/>
    </w:rPr>
  </w:style>
  <w:style w:type="paragraph" w:customStyle="1" w:styleId="CharCharCharCharCharCharCharCharCharCharCharChar1CharCharCharChar">
    <w:name w:val="Char Char Char Char Char Char Char Char Char Char Char Char1 Char Char Char Char"/>
    <w:basedOn w:val="Normal"/>
    <w:uiPriority w:val="99"/>
    <w:rsid w:val="00595326"/>
    <w:pPr>
      <w:spacing w:after="160" w:line="240" w:lineRule="exact"/>
    </w:pPr>
    <w:rPr>
      <w:rFonts w:ascii="Tahoma" w:hAnsi="Tahoma" w:cs="Times New Roman"/>
      <w:sz w:val="20"/>
      <w:szCs w:val="20"/>
      <w:lang w:val="en-US" w:eastAsia="en-US"/>
    </w:rPr>
  </w:style>
  <w:style w:type="paragraph" w:customStyle="1" w:styleId="Default">
    <w:name w:val="Default"/>
    <w:uiPriority w:val="99"/>
    <w:rsid w:val="00ED5D33"/>
    <w:pPr>
      <w:autoSpaceDE w:val="0"/>
      <w:autoSpaceDN w:val="0"/>
      <w:adjustRightInd w:val="0"/>
    </w:pPr>
    <w:rPr>
      <w:rFonts w:ascii="Arial" w:hAnsi="Arial" w:cs="Arial"/>
      <w:color w:val="000000"/>
      <w:sz w:val="24"/>
      <w:szCs w:val="24"/>
    </w:rPr>
  </w:style>
  <w:style w:type="character" w:styleId="Emphasis">
    <w:name w:val="Emphasis"/>
    <w:basedOn w:val="DefaultParagraphFont"/>
    <w:uiPriority w:val="99"/>
    <w:qFormat/>
    <w:rsid w:val="00C45F66"/>
    <w:rPr>
      <w:rFonts w:cs="Times New Roman"/>
      <w:i/>
      <w:iCs/>
    </w:rPr>
  </w:style>
  <w:style w:type="character" w:customStyle="1" w:styleId="A4">
    <w:name w:val="A4"/>
    <w:uiPriority w:val="99"/>
    <w:rsid w:val="00C45F66"/>
    <w:rPr>
      <w:b/>
      <w:color w:val="000000"/>
    </w:rPr>
  </w:style>
  <w:style w:type="paragraph" w:customStyle="1" w:styleId="default0">
    <w:name w:val="default"/>
    <w:basedOn w:val="Normal"/>
    <w:uiPriority w:val="99"/>
    <w:rsid w:val="0051455E"/>
    <w:pPr>
      <w:autoSpaceDE w:val="0"/>
      <w:autoSpaceDN w:val="0"/>
    </w:pPr>
    <w:rPr>
      <w:color w:val="000000"/>
      <w:sz w:val="24"/>
      <w:szCs w:val="24"/>
    </w:rPr>
  </w:style>
  <w:style w:type="paragraph" w:styleId="NormalWeb">
    <w:name w:val="Normal (Web)"/>
    <w:basedOn w:val="Normal"/>
    <w:uiPriority w:val="99"/>
    <w:rsid w:val="00D12174"/>
    <w:pPr>
      <w:spacing w:before="100" w:beforeAutospacing="1" w:after="100" w:afterAutospacing="1"/>
    </w:pPr>
    <w:rPr>
      <w:rFonts w:ascii="Times New Roman" w:hAnsi="Times New Roman" w:cs="Times New Roman"/>
      <w:sz w:val="24"/>
      <w:szCs w:val="24"/>
    </w:rPr>
  </w:style>
  <w:style w:type="character" w:styleId="HTMLAcronym">
    <w:name w:val="HTML Acronym"/>
    <w:basedOn w:val="DefaultParagraphFont"/>
    <w:uiPriority w:val="99"/>
    <w:rsid w:val="00D12174"/>
    <w:rPr>
      <w:rFonts w:cs="Times New Roman"/>
    </w:rPr>
  </w:style>
  <w:style w:type="paragraph" w:customStyle="1" w:styleId="Style1">
    <w:name w:val="Style1"/>
    <w:basedOn w:val="Heading1"/>
    <w:autoRedefine/>
    <w:uiPriority w:val="99"/>
    <w:rsid w:val="00A76ED6"/>
    <w:pPr>
      <w:keepNext w:val="0"/>
      <w:jc w:val="left"/>
      <w:outlineLvl w:val="9"/>
    </w:pPr>
    <w:rPr>
      <w:b/>
      <w:sz w:val="22"/>
      <w:szCs w:val="22"/>
    </w:rPr>
  </w:style>
  <w:style w:type="paragraph" w:customStyle="1" w:styleId="StyleLatinArial12ptJustifiedBefore6ptAfter6pt">
    <w:name w:val="Style (Latin) Arial 12 pt Justified Before:  6 pt After:  6 pt..."/>
    <w:basedOn w:val="Normal"/>
    <w:uiPriority w:val="99"/>
    <w:rsid w:val="003F6DC8"/>
    <w:pPr>
      <w:spacing w:before="120" w:after="120"/>
      <w:jc w:val="both"/>
    </w:pPr>
    <w:rPr>
      <w:rFonts w:cs="Times New Roman"/>
      <w:sz w:val="24"/>
      <w:szCs w:val="20"/>
      <w:lang w:eastAsia="en-US"/>
    </w:rPr>
  </w:style>
  <w:style w:type="paragraph" w:customStyle="1" w:styleId="Reportmainheading">
    <w:name w:val="Report main heading"/>
    <w:basedOn w:val="Normal"/>
    <w:next w:val="reporttextparas"/>
    <w:uiPriority w:val="99"/>
    <w:rsid w:val="005B7F79"/>
    <w:pPr>
      <w:tabs>
        <w:tab w:val="num" w:pos="720"/>
      </w:tabs>
      <w:spacing w:before="240" w:after="240"/>
      <w:ind w:left="720" w:hanging="720"/>
    </w:pPr>
    <w:rPr>
      <w:rFonts w:cs="Times New Roman"/>
      <w:b/>
      <w:sz w:val="24"/>
      <w:szCs w:val="20"/>
      <w:lang w:eastAsia="en-US"/>
    </w:rPr>
  </w:style>
  <w:style w:type="paragraph" w:styleId="ListParagraph">
    <w:name w:val="List Paragraph"/>
    <w:basedOn w:val="Normal"/>
    <w:uiPriority w:val="34"/>
    <w:qFormat/>
    <w:rsid w:val="003A7D59"/>
    <w:pPr>
      <w:ind w:left="720"/>
      <w:contextualSpacing/>
    </w:pPr>
  </w:style>
  <w:style w:type="paragraph" w:styleId="Revision">
    <w:name w:val="Revision"/>
    <w:hidden/>
    <w:uiPriority w:val="99"/>
    <w:semiHidden/>
    <w:rsid w:val="00F37D5E"/>
    <w:rPr>
      <w:rFonts w:ascii="Arial" w:hAnsi="Arial" w:cs="Arial"/>
      <w:sz w:val="18"/>
      <w:szCs w:val="18"/>
    </w:rPr>
  </w:style>
  <w:style w:type="paragraph" w:customStyle="1" w:styleId="msolistparagraph0">
    <w:name w:val="msolistparagraph"/>
    <w:basedOn w:val="Normal"/>
    <w:uiPriority w:val="99"/>
    <w:rsid w:val="00EF2E48"/>
    <w:pPr>
      <w:ind w:left="720"/>
    </w:pPr>
  </w:style>
  <w:style w:type="paragraph" w:styleId="EndnoteText">
    <w:name w:val="endnote text"/>
    <w:basedOn w:val="Normal"/>
    <w:link w:val="EndnoteTextChar"/>
    <w:uiPriority w:val="99"/>
    <w:semiHidden/>
    <w:unhideWhenUsed/>
    <w:locked/>
    <w:rsid w:val="002D2F6C"/>
    <w:rPr>
      <w:sz w:val="20"/>
      <w:szCs w:val="20"/>
    </w:rPr>
  </w:style>
  <w:style w:type="character" w:customStyle="1" w:styleId="EndnoteTextChar">
    <w:name w:val="Endnote Text Char"/>
    <w:basedOn w:val="DefaultParagraphFont"/>
    <w:link w:val="EndnoteText"/>
    <w:uiPriority w:val="99"/>
    <w:semiHidden/>
    <w:rsid w:val="002D2F6C"/>
    <w:rPr>
      <w:rFonts w:ascii="Arial" w:hAnsi="Arial" w:cs="Arial"/>
      <w:sz w:val="20"/>
      <w:szCs w:val="20"/>
    </w:rPr>
  </w:style>
  <w:style w:type="character" w:styleId="EndnoteReference">
    <w:name w:val="endnote reference"/>
    <w:basedOn w:val="DefaultParagraphFont"/>
    <w:uiPriority w:val="99"/>
    <w:semiHidden/>
    <w:unhideWhenUsed/>
    <w:locked/>
    <w:rsid w:val="002D2F6C"/>
    <w:rPr>
      <w:vertAlign w:val="superscript"/>
    </w:rPr>
  </w:style>
  <w:style w:type="table" w:customStyle="1" w:styleId="TableGrid1">
    <w:name w:val="Table Grid1"/>
    <w:basedOn w:val="TableNormal"/>
    <w:next w:val="TableGrid"/>
    <w:uiPriority w:val="59"/>
    <w:rsid w:val="007A2378"/>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locked/>
    <w:rsid w:val="004F137D"/>
    <w:rPr>
      <w:color w:val="800080" w:themeColor="followedHyperlink"/>
      <w:u w:val="single"/>
    </w:rPr>
  </w:style>
  <w:style w:type="paragraph" w:styleId="Title">
    <w:name w:val="Title"/>
    <w:basedOn w:val="Normal"/>
    <w:next w:val="Normal"/>
    <w:link w:val="TitleChar"/>
    <w:uiPriority w:val="10"/>
    <w:qFormat/>
    <w:locked/>
    <w:rsid w:val="00221AFD"/>
    <w:pPr>
      <w:pBdr>
        <w:bottom w:val="single" w:sz="8" w:space="4" w:color="4F81BD" w:themeColor="accent1"/>
      </w:pBdr>
      <w:spacing w:after="300" w:line="240" w:lineRule="auto"/>
      <w:contextualSpacing/>
    </w:pPr>
    <w:rPr>
      <w:rFonts w:asciiTheme="minorHAnsi" w:eastAsiaTheme="majorEastAsia" w:hAnsiTheme="minorHAnsi"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221AFD"/>
    <w:rPr>
      <w:rFonts w:asciiTheme="minorHAnsi" w:eastAsiaTheme="majorEastAsia" w:hAnsiTheme="minorHAnsi" w:cstheme="majorBidi"/>
      <w:b/>
      <w:color w:val="17365D" w:themeColor="text2" w:themeShade="BF"/>
      <w:spacing w:val="5"/>
      <w:kern w:val="28"/>
      <w:sz w:val="52"/>
      <w:szCs w:val="52"/>
    </w:rPr>
  </w:style>
  <w:style w:type="paragraph" w:styleId="Subtitle">
    <w:name w:val="Subtitle"/>
    <w:basedOn w:val="Title"/>
    <w:next w:val="Normal"/>
    <w:link w:val="SubtitleChar"/>
    <w:uiPriority w:val="11"/>
    <w:qFormat/>
    <w:locked/>
    <w:rsid w:val="00221AFD"/>
    <w:rPr>
      <w:sz w:val="28"/>
      <w:szCs w:val="28"/>
    </w:rPr>
  </w:style>
  <w:style w:type="character" w:customStyle="1" w:styleId="SubtitleChar">
    <w:name w:val="Subtitle Char"/>
    <w:basedOn w:val="DefaultParagraphFont"/>
    <w:link w:val="Subtitle"/>
    <w:uiPriority w:val="11"/>
    <w:rsid w:val="00221AFD"/>
    <w:rPr>
      <w:rFonts w:asciiTheme="minorHAnsi" w:eastAsiaTheme="majorEastAsia" w:hAnsiTheme="minorHAnsi" w:cstheme="majorBidi"/>
      <w:b/>
      <w:color w:val="17365D" w:themeColor="text2" w:themeShade="BF"/>
      <w:spacing w:val="5"/>
      <w:kern w:val="28"/>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21AFD"/>
    <w:pPr>
      <w:spacing w:after="200" w:line="276" w:lineRule="auto"/>
    </w:pPr>
    <w:rPr>
      <w:rFonts w:ascii="Arial" w:hAnsi="Arial" w:cs="Arial"/>
    </w:rPr>
  </w:style>
  <w:style w:type="paragraph" w:styleId="Heading1">
    <w:name w:val="heading 1"/>
    <w:basedOn w:val="Normal"/>
    <w:next w:val="Normal"/>
    <w:link w:val="Heading1Char"/>
    <w:uiPriority w:val="99"/>
    <w:qFormat/>
    <w:rsid w:val="006916CC"/>
    <w:pPr>
      <w:keepNext/>
      <w:jc w:val="center"/>
      <w:outlineLvl w:val="0"/>
    </w:pPr>
    <w:rPr>
      <w:sz w:val="36"/>
      <w:szCs w:val="40"/>
    </w:rPr>
  </w:style>
  <w:style w:type="paragraph" w:styleId="Heading2">
    <w:name w:val="heading 2"/>
    <w:basedOn w:val="Normal"/>
    <w:next w:val="Normal"/>
    <w:link w:val="Heading2Char"/>
    <w:uiPriority w:val="99"/>
    <w:qFormat/>
    <w:rsid w:val="006916CC"/>
    <w:pPr>
      <w:keepNext/>
      <w:spacing w:before="120" w:after="120"/>
      <w:ind w:left="1699"/>
      <w:outlineLvl w:val="1"/>
    </w:pPr>
    <w:rPr>
      <w:b/>
      <w:bCs/>
      <w:sz w:val="28"/>
    </w:rPr>
  </w:style>
  <w:style w:type="paragraph" w:styleId="Heading3">
    <w:name w:val="heading 3"/>
    <w:basedOn w:val="Normal"/>
    <w:next w:val="Normal"/>
    <w:link w:val="Heading3Char"/>
    <w:uiPriority w:val="99"/>
    <w:qFormat/>
    <w:rsid w:val="006916CC"/>
    <w:pPr>
      <w:keepNext/>
      <w:spacing w:after="240"/>
      <w:outlineLvl w:val="2"/>
    </w:pPr>
    <w:rPr>
      <w:b/>
      <w:bCs/>
      <w:sz w:val="28"/>
      <w:szCs w:val="24"/>
    </w:rPr>
  </w:style>
  <w:style w:type="paragraph" w:styleId="Heading4">
    <w:name w:val="heading 4"/>
    <w:basedOn w:val="Normal"/>
    <w:next w:val="Normal"/>
    <w:link w:val="Heading4Char"/>
    <w:uiPriority w:val="99"/>
    <w:qFormat/>
    <w:rsid w:val="006916CC"/>
    <w:pPr>
      <w:keepNext/>
      <w:tabs>
        <w:tab w:val="left" w:pos="540"/>
      </w:tabs>
      <w:spacing w:before="240" w:after="240" w:line="280" w:lineRule="exact"/>
      <w:ind w:left="547" w:hanging="547"/>
      <w:outlineLvl w:val="3"/>
    </w:pPr>
    <w:rPr>
      <w:b/>
      <w:bCs/>
      <w:sz w:val="24"/>
    </w:rPr>
  </w:style>
  <w:style w:type="paragraph" w:styleId="Heading5">
    <w:name w:val="heading 5"/>
    <w:basedOn w:val="Normal"/>
    <w:next w:val="Normal"/>
    <w:link w:val="Heading5Char"/>
    <w:uiPriority w:val="99"/>
    <w:qFormat/>
    <w:rsid w:val="006916CC"/>
    <w:pPr>
      <w:keepNext/>
      <w:ind w:left="1440"/>
      <w:outlineLvl w:val="4"/>
    </w:pPr>
    <w:rPr>
      <w:b/>
      <w:bCs/>
      <w:sz w:val="24"/>
      <w:szCs w:val="24"/>
    </w:rPr>
  </w:style>
  <w:style w:type="paragraph" w:styleId="Heading6">
    <w:name w:val="heading 6"/>
    <w:basedOn w:val="Normal"/>
    <w:next w:val="Normal"/>
    <w:link w:val="Heading6Char"/>
    <w:uiPriority w:val="99"/>
    <w:qFormat/>
    <w:rsid w:val="006916CC"/>
    <w:pPr>
      <w:keepNext/>
      <w:outlineLvl w:val="5"/>
    </w:pPr>
    <w:rPr>
      <w:b/>
      <w:bCs/>
      <w:sz w:val="28"/>
      <w:szCs w:val="28"/>
    </w:rPr>
  </w:style>
  <w:style w:type="paragraph" w:styleId="Heading7">
    <w:name w:val="heading 7"/>
    <w:basedOn w:val="Normal"/>
    <w:next w:val="Normal"/>
    <w:link w:val="Heading7Char"/>
    <w:uiPriority w:val="99"/>
    <w:qFormat/>
    <w:rsid w:val="006916CC"/>
    <w:pPr>
      <w:keepNext/>
      <w:outlineLvl w:val="6"/>
    </w:pPr>
    <w:rPr>
      <w:sz w:val="28"/>
      <w:szCs w:val="28"/>
    </w:rPr>
  </w:style>
  <w:style w:type="paragraph" w:styleId="Heading8">
    <w:name w:val="heading 8"/>
    <w:basedOn w:val="Normal"/>
    <w:next w:val="Normal"/>
    <w:link w:val="Heading8Char"/>
    <w:uiPriority w:val="99"/>
    <w:qFormat/>
    <w:rsid w:val="006916CC"/>
    <w:pPr>
      <w:keepNext/>
      <w:outlineLvl w:val="7"/>
    </w:pPr>
    <w:rPr>
      <w:b/>
      <w:bCs/>
      <w:sz w:val="24"/>
      <w:szCs w:val="24"/>
    </w:rPr>
  </w:style>
  <w:style w:type="paragraph" w:styleId="Heading9">
    <w:name w:val="heading 9"/>
    <w:basedOn w:val="Normal"/>
    <w:next w:val="Normal"/>
    <w:link w:val="Heading9Char"/>
    <w:uiPriority w:val="99"/>
    <w:qFormat/>
    <w:rsid w:val="006916CC"/>
    <w:pPr>
      <w:keepNext/>
      <w:ind w:left="2880" w:hanging="288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4F85"/>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94F85"/>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94F85"/>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594F85"/>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594F85"/>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594F85"/>
    <w:rPr>
      <w:rFonts w:ascii="Calibri" w:hAnsi="Calibri" w:cs="Times New Roman"/>
      <w:b/>
      <w:bCs/>
    </w:rPr>
  </w:style>
  <w:style w:type="character" w:customStyle="1" w:styleId="Heading7Char">
    <w:name w:val="Heading 7 Char"/>
    <w:basedOn w:val="DefaultParagraphFont"/>
    <w:link w:val="Heading7"/>
    <w:uiPriority w:val="99"/>
    <w:semiHidden/>
    <w:locked/>
    <w:rsid w:val="00594F85"/>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594F85"/>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594F85"/>
    <w:rPr>
      <w:rFonts w:ascii="Cambria" w:hAnsi="Cambria" w:cs="Times New Roman"/>
    </w:rPr>
  </w:style>
  <w:style w:type="paragraph" w:styleId="Header">
    <w:name w:val="header"/>
    <w:aliases w:val="Header Char Char"/>
    <w:basedOn w:val="Normal"/>
    <w:link w:val="HeaderChar"/>
    <w:uiPriority w:val="99"/>
    <w:rsid w:val="006916CC"/>
    <w:pPr>
      <w:tabs>
        <w:tab w:val="center" w:pos="4320"/>
        <w:tab w:val="right" w:pos="8640"/>
      </w:tabs>
    </w:pPr>
  </w:style>
  <w:style w:type="character" w:customStyle="1" w:styleId="HeaderChar">
    <w:name w:val="Header Char"/>
    <w:aliases w:val="Header Char Char Char"/>
    <w:basedOn w:val="DefaultParagraphFont"/>
    <w:link w:val="Header"/>
    <w:uiPriority w:val="99"/>
    <w:semiHidden/>
    <w:locked/>
    <w:rsid w:val="00594F85"/>
    <w:rPr>
      <w:rFonts w:ascii="Arial" w:hAnsi="Arial" w:cs="Arial"/>
      <w:sz w:val="18"/>
      <w:szCs w:val="18"/>
    </w:rPr>
  </w:style>
  <w:style w:type="paragraph" w:styleId="Footer">
    <w:name w:val="footer"/>
    <w:basedOn w:val="Normal"/>
    <w:link w:val="FooterChar"/>
    <w:uiPriority w:val="99"/>
    <w:rsid w:val="006916CC"/>
    <w:pPr>
      <w:tabs>
        <w:tab w:val="center" w:pos="4320"/>
        <w:tab w:val="right" w:pos="8640"/>
      </w:tabs>
    </w:pPr>
  </w:style>
  <w:style w:type="character" w:customStyle="1" w:styleId="FooterChar">
    <w:name w:val="Footer Char"/>
    <w:basedOn w:val="DefaultParagraphFont"/>
    <w:link w:val="Footer"/>
    <w:uiPriority w:val="99"/>
    <w:semiHidden/>
    <w:locked/>
    <w:rsid w:val="00594F85"/>
    <w:rPr>
      <w:rFonts w:ascii="Arial" w:hAnsi="Arial" w:cs="Arial"/>
      <w:sz w:val="18"/>
      <w:szCs w:val="18"/>
    </w:rPr>
  </w:style>
  <w:style w:type="character" w:styleId="PageNumber">
    <w:name w:val="page number"/>
    <w:basedOn w:val="DefaultParagraphFont"/>
    <w:uiPriority w:val="99"/>
    <w:rsid w:val="006916CC"/>
    <w:rPr>
      <w:rFonts w:cs="Times New Roman"/>
    </w:rPr>
  </w:style>
  <w:style w:type="paragraph" w:customStyle="1" w:styleId="text">
    <w:name w:val="text"/>
    <w:basedOn w:val="Normal"/>
    <w:uiPriority w:val="99"/>
    <w:rsid w:val="006916CC"/>
    <w:pPr>
      <w:spacing w:before="120" w:after="120" w:line="280" w:lineRule="exact"/>
    </w:pPr>
    <w:rPr>
      <w:sz w:val="24"/>
    </w:rPr>
  </w:style>
  <w:style w:type="paragraph" w:customStyle="1" w:styleId="tableheader">
    <w:name w:val="tableheader"/>
    <w:basedOn w:val="Heading5"/>
    <w:uiPriority w:val="99"/>
    <w:rsid w:val="006916CC"/>
    <w:pPr>
      <w:spacing w:before="120" w:after="120" w:line="280" w:lineRule="exact"/>
      <w:ind w:left="0"/>
    </w:pPr>
    <w:rPr>
      <w:sz w:val="22"/>
    </w:rPr>
  </w:style>
  <w:style w:type="paragraph" w:styleId="FootnoteText">
    <w:name w:val="footnote text"/>
    <w:aliases w:val="Footnote Text Char,Char2 Char,Footnote Text Char1,Footnote Text Char Char1,Char2 Char Char1,Footnote Text Char Char Char,Footnote Text Char1 Char,Footnote Text Char Char1 Char,Char2 Char Char1 Char,Footnote Text Char Char Char Char"/>
    <w:basedOn w:val="Normal"/>
    <w:link w:val="FootnoteTextChar2"/>
    <w:uiPriority w:val="99"/>
    <w:semiHidden/>
    <w:rsid w:val="006916CC"/>
    <w:rPr>
      <w:sz w:val="20"/>
      <w:szCs w:val="20"/>
    </w:rPr>
  </w:style>
  <w:style w:type="character" w:customStyle="1" w:styleId="FootnoteTextChar2">
    <w:name w:val="Footnote Text Char2"/>
    <w:aliases w:val="Footnote Text Char Char,Char2 Char Char,Footnote Text Char1 Char1,Footnote Text Char Char1 Char1,Char2 Char Char1 Char1,Footnote Text Char Char Char Char1,Footnote Text Char1 Char Char,Footnote Text Char Char1 Char Char"/>
    <w:basedOn w:val="DefaultParagraphFont"/>
    <w:link w:val="FootnoteText"/>
    <w:uiPriority w:val="99"/>
    <w:locked/>
    <w:rsid w:val="006F4175"/>
    <w:rPr>
      <w:rFonts w:ascii="Arial" w:hAnsi="Arial" w:cs="Times New Roman"/>
      <w:lang w:val="en-GB" w:eastAsia="en-GB"/>
    </w:rPr>
  </w:style>
  <w:style w:type="character" w:styleId="FootnoteReference">
    <w:name w:val="footnote reference"/>
    <w:basedOn w:val="DefaultParagraphFont"/>
    <w:uiPriority w:val="99"/>
    <w:semiHidden/>
    <w:rsid w:val="006916CC"/>
    <w:rPr>
      <w:rFonts w:cs="Times New Roman"/>
      <w:vertAlign w:val="superscript"/>
    </w:rPr>
  </w:style>
  <w:style w:type="paragraph" w:customStyle="1" w:styleId="tableblurb">
    <w:name w:val="tableblurb"/>
    <w:basedOn w:val="Header"/>
    <w:uiPriority w:val="99"/>
    <w:rsid w:val="006916CC"/>
    <w:pPr>
      <w:keepNext/>
      <w:tabs>
        <w:tab w:val="clear" w:pos="4320"/>
        <w:tab w:val="clear" w:pos="8640"/>
      </w:tabs>
      <w:spacing w:before="60" w:after="60" w:line="280" w:lineRule="exact"/>
    </w:pPr>
    <w:rPr>
      <w:i/>
      <w:iCs/>
      <w:sz w:val="20"/>
    </w:rPr>
  </w:style>
  <w:style w:type="paragraph" w:customStyle="1" w:styleId="tabletext">
    <w:name w:val="tabletext"/>
    <w:basedOn w:val="text"/>
    <w:uiPriority w:val="99"/>
    <w:rsid w:val="006916CC"/>
    <w:rPr>
      <w:sz w:val="22"/>
    </w:rPr>
  </w:style>
  <w:style w:type="paragraph" w:styleId="ListBullet">
    <w:name w:val="List Bullet"/>
    <w:basedOn w:val="Normal"/>
    <w:uiPriority w:val="99"/>
    <w:rsid w:val="003062D8"/>
    <w:pPr>
      <w:overflowPunct w:val="0"/>
      <w:autoSpaceDE w:val="0"/>
      <w:autoSpaceDN w:val="0"/>
      <w:adjustRightInd w:val="0"/>
      <w:textAlignment w:val="baseline"/>
    </w:pPr>
    <w:rPr>
      <w:rFonts w:cs="Times New Roman"/>
      <w:b/>
      <w:sz w:val="24"/>
      <w:szCs w:val="20"/>
    </w:rPr>
  </w:style>
  <w:style w:type="paragraph" w:styleId="BalloonText">
    <w:name w:val="Balloon Text"/>
    <w:basedOn w:val="Normal"/>
    <w:link w:val="BalloonTextChar"/>
    <w:uiPriority w:val="99"/>
    <w:semiHidden/>
    <w:rsid w:val="00CF6A4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4F85"/>
    <w:rPr>
      <w:rFonts w:cs="Arial"/>
      <w:sz w:val="2"/>
    </w:rPr>
  </w:style>
  <w:style w:type="paragraph" w:customStyle="1" w:styleId="reporttextparas">
    <w:name w:val="report text paras"/>
    <w:basedOn w:val="Normal"/>
    <w:uiPriority w:val="99"/>
    <w:rsid w:val="00CC1FCF"/>
    <w:pPr>
      <w:spacing w:after="240"/>
    </w:pPr>
    <w:rPr>
      <w:rFonts w:cs="Times New Roman"/>
      <w:sz w:val="24"/>
      <w:szCs w:val="20"/>
      <w:lang w:eastAsia="en-US"/>
    </w:rPr>
  </w:style>
  <w:style w:type="table" w:styleId="TableGrid">
    <w:name w:val="Table Grid"/>
    <w:basedOn w:val="TableNormal"/>
    <w:uiPriority w:val="59"/>
    <w:rsid w:val="00CE648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F5312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94F85"/>
    <w:rPr>
      <w:rFonts w:cs="Arial"/>
      <w:sz w:val="2"/>
    </w:rPr>
  </w:style>
  <w:style w:type="character" w:styleId="Hyperlink">
    <w:name w:val="Hyperlink"/>
    <w:basedOn w:val="DefaultParagraphFont"/>
    <w:uiPriority w:val="99"/>
    <w:rsid w:val="00EC1545"/>
    <w:rPr>
      <w:rFonts w:cs="Times New Roman"/>
      <w:color w:val="0000FF"/>
      <w:u w:val="single"/>
    </w:rPr>
  </w:style>
  <w:style w:type="paragraph" w:styleId="BodyText">
    <w:name w:val="Body Text"/>
    <w:basedOn w:val="Normal"/>
    <w:link w:val="BodyTextChar"/>
    <w:uiPriority w:val="99"/>
    <w:rsid w:val="00326001"/>
    <w:pPr>
      <w:jc w:val="both"/>
    </w:pPr>
    <w:rPr>
      <w:color w:val="0000FF"/>
      <w:sz w:val="24"/>
    </w:rPr>
  </w:style>
  <w:style w:type="character" w:customStyle="1" w:styleId="BodyTextChar">
    <w:name w:val="Body Text Char"/>
    <w:basedOn w:val="DefaultParagraphFont"/>
    <w:link w:val="BodyText"/>
    <w:uiPriority w:val="99"/>
    <w:semiHidden/>
    <w:locked/>
    <w:rsid w:val="00594F85"/>
    <w:rPr>
      <w:rFonts w:ascii="Arial" w:hAnsi="Arial" w:cs="Arial"/>
      <w:sz w:val="18"/>
      <w:szCs w:val="18"/>
    </w:rPr>
  </w:style>
  <w:style w:type="paragraph" w:styleId="BodyTextIndent2">
    <w:name w:val="Body Text Indent 2"/>
    <w:basedOn w:val="Normal"/>
    <w:link w:val="BodyTextIndent2Char"/>
    <w:uiPriority w:val="99"/>
    <w:rsid w:val="00CC57C4"/>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594F85"/>
    <w:rPr>
      <w:rFonts w:ascii="Arial" w:hAnsi="Arial" w:cs="Arial"/>
      <w:sz w:val="18"/>
      <w:szCs w:val="18"/>
    </w:rPr>
  </w:style>
  <w:style w:type="character" w:styleId="CommentReference">
    <w:name w:val="annotation reference"/>
    <w:basedOn w:val="DefaultParagraphFont"/>
    <w:uiPriority w:val="99"/>
    <w:semiHidden/>
    <w:rsid w:val="005378B0"/>
    <w:rPr>
      <w:rFonts w:cs="Times New Roman"/>
      <w:sz w:val="16"/>
      <w:szCs w:val="16"/>
    </w:rPr>
  </w:style>
  <w:style w:type="paragraph" w:styleId="CommentText">
    <w:name w:val="annotation text"/>
    <w:basedOn w:val="Normal"/>
    <w:link w:val="CommentTextChar"/>
    <w:uiPriority w:val="99"/>
    <w:semiHidden/>
    <w:rsid w:val="005378B0"/>
    <w:rPr>
      <w:sz w:val="20"/>
      <w:szCs w:val="20"/>
    </w:rPr>
  </w:style>
  <w:style w:type="character" w:customStyle="1" w:styleId="CommentTextChar">
    <w:name w:val="Comment Text Char"/>
    <w:basedOn w:val="DefaultParagraphFont"/>
    <w:link w:val="CommentText"/>
    <w:uiPriority w:val="99"/>
    <w:semiHidden/>
    <w:locked/>
    <w:rsid w:val="00594F85"/>
    <w:rPr>
      <w:rFonts w:ascii="Arial" w:hAnsi="Arial" w:cs="Arial"/>
      <w:sz w:val="20"/>
      <w:szCs w:val="20"/>
    </w:rPr>
  </w:style>
  <w:style w:type="paragraph" w:styleId="CommentSubject">
    <w:name w:val="annotation subject"/>
    <w:basedOn w:val="CommentText"/>
    <w:next w:val="CommentText"/>
    <w:link w:val="CommentSubjectChar"/>
    <w:uiPriority w:val="99"/>
    <w:semiHidden/>
    <w:rsid w:val="005378B0"/>
    <w:rPr>
      <w:b/>
      <w:bCs/>
    </w:rPr>
  </w:style>
  <w:style w:type="character" w:customStyle="1" w:styleId="CommentSubjectChar">
    <w:name w:val="Comment Subject Char"/>
    <w:basedOn w:val="CommentTextChar"/>
    <w:link w:val="CommentSubject"/>
    <w:uiPriority w:val="99"/>
    <w:semiHidden/>
    <w:locked/>
    <w:rsid w:val="00594F85"/>
    <w:rPr>
      <w:rFonts w:ascii="Arial" w:hAnsi="Arial" w:cs="Arial"/>
      <w:b/>
      <w:bCs/>
      <w:sz w:val="20"/>
      <w:szCs w:val="20"/>
    </w:rPr>
  </w:style>
  <w:style w:type="paragraph" w:customStyle="1" w:styleId="Lambethsubheadlarge">
    <w:name w:val="Lambeth subhead large"/>
    <w:basedOn w:val="lambethmainheadlarge"/>
    <w:uiPriority w:val="99"/>
    <w:rsid w:val="00DF3DED"/>
    <w:pPr>
      <w:spacing w:after="0"/>
    </w:pPr>
    <w:rPr>
      <w:sz w:val="24"/>
    </w:rPr>
  </w:style>
  <w:style w:type="paragraph" w:customStyle="1" w:styleId="lambethmainheadlarge">
    <w:name w:val="lambeth main head large"/>
    <w:basedOn w:val="Normal"/>
    <w:uiPriority w:val="99"/>
    <w:rsid w:val="00DF3DED"/>
    <w:pPr>
      <w:spacing w:after="120"/>
    </w:pPr>
    <w:rPr>
      <w:rFonts w:cs="Times New Roman"/>
      <w:b/>
      <w:kern w:val="144"/>
      <w:sz w:val="36"/>
      <w:szCs w:val="20"/>
      <w:lang w:eastAsia="en-US"/>
    </w:rPr>
  </w:style>
  <w:style w:type="paragraph" w:customStyle="1" w:styleId="lambethsubheading">
    <w:name w:val="lambeth subheading"/>
    <w:next w:val="Lambethsubheadlarge"/>
    <w:uiPriority w:val="99"/>
    <w:rsid w:val="00DF3DED"/>
    <w:rPr>
      <w:rFonts w:ascii="Arial" w:hAnsi="Arial"/>
      <w:b/>
      <w:noProof/>
      <w:sz w:val="20"/>
      <w:szCs w:val="20"/>
      <w:lang w:eastAsia="en-US"/>
    </w:rPr>
  </w:style>
  <w:style w:type="paragraph" w:customStyle="1" w:styleId="CharCharCharCharCharCharCharCharCharCharCharChar1CharCharCharChar">
    <w:name w:val="Char Char Char Char Char Char Char Char Char Char Char Char1 Char Char Char Char"/>
    <w:basedOn w:val="Normal"/>
    <w:uiPriority w:val="99"/>
    <w:rsid w:val="00595326"/>
    <w:pPr>
      <w:spacing w:after="160" w:line="240" w:lineRule="exact"/>
    </w:pPr>
    <w:rPr>
      <w:rFonts w:ascii="Tahoma" w:hAnsi="Tahoma" w:cs="Times New Roman"/>
      <w:sz w:val="20"/>
      <w:szCs w:val="20"/>
      <w:lang w:val="en-US" w:eastAsia="en-US"/>
    </w:rPr>
  </w:style>
  <w:style w:type="paragraph" w:customStyle="1" w:styleId="Default">
    <w:name w:val="Default"/>
    <w:uiPriority w:val="99"/>
    <w:rsid w:val="00ED5D33"/>
    <w:pPr>
      <w:autoSpaceDE w:val="0"/>
      <w:autoSpaceDN w:val="0"/>
      <w:adjustRightInd w:val="0"/>
    </w:pPr>
    <w:rPr>
      <w:rFonts w:ascii="Arial" w:hAnsi="Arial" w:cs="Arial"/>
      <w:color w:val="000000"/>
      <w:sz w:val="24"/>
      <w:szCs w:val="24"/>
    </w:rPr>
  </w:style>
  <w:style w:type="character" w:styleId="Emphasis">
    <w:name w:val="Emphasis"/>
    <w:basedOn w:val="DefaultParagraphFont"/>
    <w:uiPriority w:val="99"/>
    <w:qFormat/>
    <w:rsid w:val="00C45F66"/>
    <w:rPr>
      <w:rFonts w:cs="Times New Roman"/>
      <w:i/>
      <w:iCs/>
    </w:rPr>
  </w:style>
  <w:style w:type="character" w:customStyle="1" w:styleId="A4">
    <w:name w:val="A4"/>
    <w:uiPriority w:val="99"/>
    <w:rsid w:val="00C45F66"/>
    <w:rPr>
      <w:b/>
      <w:color w:val="000000"/>
    </w:rPr>
  </w:style>
  <w:style w:type="paragraph" w:customStyle="1" w:styleId="default0">
    <w:name w:val="default"/>
    <w:basedOn w:val="Normal"/>
    <w:uiPriority w:val="99"/>
    <w:rsid w:val="0051455E"/>
    <w:pPr>
      <w:autoSpaceDE w:val="0"/>
      <w:autoSpaceDN w:val="0"/>
    </w:pPr>
    <w:rPr>
      <w:color w:val="000000"/>
      <w:sz w:val="24"/>
      <w:szCs w:val="24"/>
    </w:rPr>
  </w:style>
  <w:style w:type="paragraph" w:styleId="NormalWeb">
    <w:name w:val="Normal (Web)"/>
    <w:basedOn w:val="Normal"/>
    <w:uiPriority w:val="99"/>
    <w:rsid w:val="00D12174"/>
    <w:pPr>
      <w:spacing w:before="100" w:beforeAutospacing="1" w:after="100" w:afterAutospacing="1"/>
    </w:pPr>
    <w:rPr>
      <w:rFonts w:ascii="Times New Roman" w:hAnsi="Times New Roman" w:cs="Times New Roman"/>
      <w:sz w:val="24"/>
      <w:szCs w:val="24"/>
    </w:rPr>
  </w:style>
  <w:style w:type="character" w:styleId="HTMLAcronym">
    <w:name w:val="HTML Acronym"/>
    <w:basedOn w:val="DefaultParagraphFont"/>
    <w:uiPriority w:val="99"/>
    <w:rsid w:val="00D12174"/>
    <w:rPr>
      <w:rFonts w:cs="Times New Roman"/>
    </w:rPr>
  </w:style>
  <w:style w:type="paragraph" w:customStyle="1" w:styleId="Style1">
    <w:name w:val="Style1"/>
    <w:basedOn w:val="Heading1"/>
    <w:autoRedefine/>
    <w:uiPriority w:val="99"/>
    <w:rsid w:val="00A76ED6"/>
    <w:pPr>
      <w:keepNext w:val="0"/>
      <w:jc w:val="left"/>
      <w:outlineLvl w:val="9"/>
    </w:pPr>
    <w:rPr>
      <w:b/>
      <w:sz w:val="22"/>
      <w:szCs w:val="22"/>
    </w:rPr>
  </w:style>
  <w:style w:type="paragraph" w:customStyle="1" w:styleId="StyleLatinArial12ptJustifiedBefore6ptAfter6pt">
    <w:name w:val="Style (Latin) Arial 12 pt Justified Before:  6 pt After:  6 pt..."/>
    <w:basedOn w:val="Normal"/>
    <w:uiPriority w:val="99"/>
    <w:rsid w:val="003F6DC8"/>
    <w:pPr>
      <w:spacing w:before="120" w:after="120"/>
      <w:jc w:val="both"/>
    </w:pPr>
    <w:rPr>
      <w:rFonts w:cs="Times New Roman"/>
      <w:sz w:val="24"/>
      <w:szCs w:val="20"/>
      <w:lang w:eastAsia="en-US"/>
    </w:rPr>
  </w:style>
  <w:style w:type="paragraph" w:customStyle="1" w:styleId="Reportmainheading">
    <w:name w:val="Report main heading"/>
    <w:basedOn w:val="Normal"/>
    <w:next w:val="reporttextparas"/>
    <w:uiPriority w:val="99"/>
    <w:rsid w:val="005B7F79"/>
    <w:pPr>
      <w:tabs>
        <w:tab w:val="num" w:pos="720"/>
      </w:tabs>
      <w:spacing w:before="240" w:after="240"/>
      <w:ind w:left="720" w:hanging="720"/>
    </w:pPr>
    <w:rPr>
      <w:rFonts w:cs="Times New Roman"/>
      <w:b/>
      <w:sz w:val="24"/>
      <w:szCs w:val="20"/>
      <w:lang w:eastAsia="en-US"/>
    </w:rPr>
  </w:style>
  <w:style w:type="paragraph" w:styleId="ListParagraph">
    <w:name w:val="List Paragraph"/>
    <w:basedOn w:val="Normal"/>
    <w:uiPriority w:val="34"/>
    <w:qFormat/>
    <w:rsid w:val="003A7D59"/>
    <w:pPr>
      <w:ind w:left="720"/>
      <w:contextualSpacing/>
    </w:pPr>
  </w:style>
  <w:style w:type="paragraph" w:styleId="Revision">
    <w:name w:val="Revision"/>
    <w:hidden/>
    <w:uiPriority w:val="99"/>
    <w:semiHidden/>
    <w:rsid w:val="00F37D5E"/>
    <w:rPr>
      <w:rFonts w:ascii="Arial" w:hAnsi="Arial" w:cs="Arial"/>
      <w:sz w:val="18"/>
      <w:szCs w:val="18"/>
    </w:rPr>
  </w:style>
  <w:style w:type="paragraph" w:customStyle="1" w:styleId="msolistparagraph0">
    <w:name w:val="msolistparagraph"/>
    <w:basedOn w:val="Normal"/>
    <w:uiPriority w:val="99"/>
    <w:rsid w:val="00EF2E48"/>
    <w:pPr>
      <w:ind w:left="720"/>
    </w:pPr>
  </w:style>
  <w:style w:type="paragraph" w:styleId="EndnoteText">
    <w:name w:val="endnote text"/>
    <w:basedOn w:val="Normal"/>
    <w:link w:val="EndnoteTextChar"/>
    <w:uiPriority w:val="99"/>
    <w:semiHidden/>
    <w:unhideWhenUsed/>
    <w:locked/>
    <w:rsid w:val="002D2F6C"/>
    <w:rPr>
      <w:sz w:val="20"/>
      <w:szCs w:val="20"/>
    </w:rPr>
  </w:style>
  <w:style w:type="character" w:customStyle="1" w:styleId="EndnoteTextChar">
    <w:name w:val="Endnote Text Char"/>
    <w:basedOn w:val="DefaultParagraphFont"/>
    <w:link w:val="EndnoteText"/>
    <w:uiPriority w:val="99"/>
    <w:semiHidden/>
    <w:rsid w:val="002D2F6C"/>
    <w:rPr>
      <w:rFonts w:ascii="Arial" w:hAnsi="Arial" w:cs="Arial"/>
      <w:sz w:val="20"/>
      <w:szCs w:val="20"/>
    </w:rPr>
  </w:style>
  <w:style w:type="character" w:styleId="EndnoteReference">
    <w:name w:val="endnote reference"/>
    <w:basedOn w:val="DefaultParagraphFont"/>
    <w:uiPriority w:val="99"/>
    <w:semiHidden/>
    <w:unhideWhenUsed/>
    <w:locked/>
    <w:rsid w:val="002D2F6C"/>
    <w:rPr>
      <w:vertAlign w:val="superscript"/>
    </w:rPr>
  </w:style>
  <w:style w:type="table" w:customStyle="1" w:styleId="TableGrid1">
    <w:name w:val="Table Grid1"/>
    <w:basedOn w:val="TableNormal"/>
    <w:next w:val="TableGrid"/>
    <w:uiPriority w:val="59"/>
    <w:rsid w:val="007A2378"/>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locked/>
    <w:rsid w:val="004F137D"/>
    <w:rPr>
      <w:color w:val="800080" w:themeColor="followedHyperlink"/>
      <w:u w:val="single"/>
    </w:rPr>
  </w:style>
  <w:style w:type="paragraph" w:styleId="Title">
    <w:name w:val="Title"/>
    <w:basedOn w:val="Normal"/>
    <w:next w:val="Normal"/>
    <w:link w:val="TitleChar"/>
    <w:uiPriority w:val="10"/>
    <w:qFormat/>
    <w:locked/>
    <w:rsid w:val="00221AFD"/>
    <w:pPr>
      <w:pBdr>
        <w:bottom w:val="single" w:sz="8" w:space="4" w:color="4F81BD" w:themeColor="accent1"/>
      </w:pBdr>
      <w:spacing w:after="300" w:line="240" w:lineRule="auto"/>
      <w:contextualSpacing/>
    </w:pPr>
    <w:rPr>
      <w:rFonts w:asciiTheme="minorHAnsi" w:eastAsiaTheme="majorEastAsia" w:hAnsiTheme="minorHAnsi"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221AFD"/>
    <w:rPr>
      <w:rFonts w:asciiTheme="minorHAnsi" w:eastAsiaTheme="majorEastAsia" w:hAnsiTheme="minorHAnsi" w:cstheme="majorBidi"/>
      <w:b/>
      <w:color w:val="17365D" w:themeColor="text2" w:themeShade="BF"/>
      <w:spacing w:val="5"/>
      <w:kern w:val="28"/>
      <w:sz w:val="52"/>
      <w:szCs w:val="52"/>
    </w:rPr>
  </w:style>
  <w:style w:type="paragraph" w:styleId="Subtitle">
    <w:name w:val="Subtitle"/>
    <w:basedOn w:val="Title"/>
    <w:next w:val="Normal"/>
    <w:link w:val="SubtitleChar"/>
    <w:uiPriority w:val="11"/>
    <w:qFormat/>
    <w:locked/>
    <w:rsid w:val="00221AFD"/>
    <w:rPr>
      <w:sz w:val="28"/>
      <w:szCs w:val="28"/>
    </w:rPr>
  </w:style>
  <w:style w:type="character" w:customStyle="1" w:styleId="SubtitleChar">
    <w:name w:val="Subtitle Char"/>
    <w:basedOn w:val="DefaultParagraphFont"/>
    <w:link w:val="Subtitle"/>
    <w:uiPriority w:val="11"/>
    <w:rsid w:val="00221AFD"/>
    <w:rPr>
      <w:rFonts w:asciiTheme="minorHAnsi" w:eastAsiaTheme="majorEastAsia" w:hAnsiTheme="minorHAnsi" w:cstheme="majorBidi"/>
      <w:b/>
      <w:color w:val="17365D" w:themeColor="text2" w:themeShade="BF"/>
      <w:spacing w:val="5"/>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29857">
      <w:bodyDiv w:val="1"/>
      <w:marLeft w:val="0"/>
      <w:marRight w:val="0"/>
      <w:marTop w:val="0"/>
      <w:marBottom w:val="0"/>
      <w:divBdr>
        <w:top w:val="none" w:sz="0" w:space="0" w:color="auto"/>
        <w:left w:val="none" w:sz="0" w:space="0" w:color="auto"/>
        <w:bottom w:val="none" w:sz="0" w:space="0" w:color="auto"/>
        <w:right w:val="none" w:sz="0" w:space="0" w:color="auto"/>
      </w:divBdr>
      <w:divsChild>
        <w:div w:id="937559429">
          <w:marLeft w:val="446"/>
          <w:marRight w:val="0"/>
          <w:marTop w:val="0"/>
          <w:marBottom w:val="0"/>
          <w:divBdr>
            <w:top w:val="none" w:sz="0" w:space="0" w:color="auto"/>
            <w:left w:val="none" w:sz="0" w:space="0" w:color="auto"/>
            <w:bottom w:val="none" w:sz="0" w:space="0" w:color="auto"/>
            <w:right w:val="none" w:sz="0" w:space="0" w:color="auto"/>
          </w:divBdr>
        </w:div>
        <w:div w:id="1720742490">
          <w:marLeft w:val="446"/>
          <w:marRight w:val="0"/>
          <w:marTop w:val="0"/>
          <w:marBottom w:val="0"/>
          <w:divBdr>
            <w:top w:val="none" w:sz="0" w:space="0" w:color="auto"/>
            <w:left w:val="none" w:sz="0" w:space="0" w:color="auto"/>
            <w:bottom w:val="none" w:sz="0" w:space="0" w:color="auto"/>
            <w:right w:val="none" w:sz="0" w:space="0" w:color="auto"/>
          </w:divBdr>
        </w:div>
        <w:div w:id="1723213660">
          <w:marLeft w:val="446"/>
          <w:marRight w:val="0"/>
          <w:marTop w:val="0"/>
          <w:marBottom w:val="0"/>
          <w:divBdr>
            <w:top w:val="none" w:sz="0" w:space="0" w:color="auto"/>
            <w:left w:val="none" w:sz="0" w:space="0" w:color="auto"/>
            <w:bottom w:val="none" w:sz="0" w:space="0" w:color="auto"/>
            <w:right w:val="none" w:sz="0" w:space="0" w:color="auto"/>
          </w:divBdr>
        </w:div>
      </w:divsChild>
    </w:div>
    <w:div w:id="72510697">
      <w:bodyDiv w:val="1"/>
      <w:marLeft w:val="0"/>
      <w:marRight w:val="0"/>
      <w:marTop w:val="0"/>
      <w:marBottom w:val="0"/>
      <w:divBdr>
        <w:top w:val="none" w:sz="0" w:space="0" w:color="auto"/>
        <w:left w:val="none" w:sz="0" w:space="0" w:color="auto"/>
        <w:bottom w:val="none" w:sz="0" w:space="0" w:color="auto"/>
        <w:right w:val="none" w:sz="0" w:space="0" w:color="auto"/>
      </w:divBdr>
    </w:div>
    <w:div w:id="246618706">
      <w:bodyDiv w:val="1"/>
      <w:marLeft w:val="0"/>
      <w:marRight w:val="0"/>
      <w:marTop w:val="0"/>
      <w:marBottom w:val="0"/>
      <w:divBdr>
        <w:top w:val="none" w:sz="0" w:space="0" w:color="auto"/>
        <w:left w:val="none" w:sz="0" w:space="0" w:color="auto"/>
        <w:bottom w:val="none" w:sz="0" w:space="0" w:color="auto"/>
        <w:right w:val="none" w:sz="0" w:space="0" w:color="auto"/>
      </w:divBdr>
      <w:divsChild>
        <w:div w:id="1673023327">
          <w:marLeft w:val="446"/>
          <w:marRight w:val="0"/>
          <w:marTop w:val="0"/>
          <w:marBottom w:val="0"/>
          <w:divBdr>
            <w:top w:val="none" w:sz="0" w:space="0" w:color="auto"/>
            <w:left w:val="none" w:sz="0" w:space="0" w:color="auto"/>
            <w:bottom w:val="none" w:sz="0" w:space="0" w:color="auto"/>
            <w:right w:val="none" w:sz="0" w:space="0" w:color="auto"/>
          </w:divBdr>
        </w:div>
        <w:div w:id="2067027521">
          <w:marLeft w:val="446"/>
          <w:marRight w:val="0"/>
          <w:marTop w:val="0"/>
          <w:marBottom w:val="0"/>
          <w:divBdr>
            <w:top w:val="none" w:sz="0" w:space="0" w:color="auto"/>
            <w:left w:val="none" w:sz="0" w:space="0" w:color="auto"/>
            <w:bottom w:val="none" w:sz="0" w:space="0" w:color="auto"/>
            <w:right w:val="none" w:sz="0" w:space="0" w:color="auto"/>
          </w:divBdr>
        </w:div>
      </w:divsChild>
    </w:div>
    <w:div w:id="301927849">
      <w:bodyDiv w:val="1"/>
      <w:marLeft w:val="0"/>
      <w:marRight w:val="0"/>
      <w:marTop w:val="0"/>
      <w:marBottom w:val="0"/>
      <w:divBdr>
        <w:top w:val="none" w:sz="0" w:space="0" w:color="auto"/>
        <w:left w:val="none" w:sz="0" w:space="0" w:color="auto"/>
        <w:bottom w:val="none" w:sz="0" w:space="0" w:color="auto"/>
        <w:right w:val="none" w:sz="0" w:space="0" w:color="auto"/>
      </w:divBdr>
      <w:divsChild>
        <w:div w:id="1890527752">
          <w:marLeft w:val="446"/>
          <w:marRight w:val="0"/>
          <w:marTop w:val="0"/>
          <w:marBottom w:val="0"/>
          <w:divBdr>
            <w:top w:val="none" w:sz="0" w:space="0" w:color="auto"/>
            <w:left w:val="none" w:sz="0" w:space="0" w:color="auto"/>
            <w:bottom w:val="none" w:sz="0" w:space="0" w:color="auto"/>
            <w:right w:val="none" w:sz="0" w:space="0" w:color="auto"/>
          </w:divBdr>
        </w:div>
      </w:divsChild>
    </w:div>
    <w:div w:id="381441777">
      <w:bodyDiv w:val="1"/>
      <w:marLeft w:val="0"/>
      <w:marRight w:val="0"/>
      <w:marTop w:val="0"/>
      <w:marBottom w:val="0"/>
      <w:divBdr>
        <w:top w:val="none" w:sz="0" w:space="0" w:color="auto"/>
        <w:left w:val="none" w:sz="0" w:space="0" w:color="auto"/>
        <w:bottom w:val="none" w:sz="0" w:space="0" w:color="auto"/>
        <w:right w:val="none" w:sz="0" w:space="0" w:color="auto"/>
      </w:divBdr>
    </w:div>
    <w:div w:id="760369283">
      <w:bodyDiv w:val="1"/>
      <w:marLeft w:val="0"/>
      <w:marRight w:val="0"/>
      <w:marTop w:val="0"/>
      <w:marBottom w:val="0"/>
      <w:divBdr>
        <w:top w:val="none" w:sz="0" w:space="0" w:color="auto"/>
        <w:left w:val="none" w:sz="0" w:space="0" w:color="auto"/>
        <w:bottom w:val="none" w:sz="0" w:space="0" w:color="auto"/>
        <w:right w:val="none" w:sz="0" w:space="0" w:color="auto"/>
      </w:divBdr>
    </w:div>
    <w:div w:id="898399589">
      <w:bodyDiv w:val="1"/>
      <w:marLeft w:val="0"/>
      <w:marRight w:val="0"/>
      <w:marTop w:val="0"/>
      <w:marBottom w:val="0"/>
      <w:divBdr>
        <w:top w:val="none" w:sz="0" w:space="0" w:color="auto"/>
        <w:left w:val="none" w:sz="0" w:space="0" w:color="auto"/>
        <w:bottom w:val="none" w:sz="0" w:space="0" w:color="auto"/>
        <w:right w:val="none" w:sz="0" w:space="0" w:color="auto"/>
      </w:divBdr>
    </w:div>
    <w:div w:id="1033532299">
      <w:bodyDiv w:val="1"/>
      <w:marLeft w:val="0"/>
      <w:marRight w:val="0"/>
      <w:marTop w:val="0"/>
      <w:marBottom w:val="0"/>
      <w:divBdr>
        <w:top w:val="none" w:sz="0" w:space="0" w:color="auto"/>
        <w:left w:val="none" w:sz="0" w:space="0" w:color="auto"/>
        <w:bottom w:val="none" w:sz="0" w:space="0" w:color="auto"/>
        <w:right w:val="none" w:sz="0" w:space="0" w:color="auto"/>
      </w:divBdr>
    </w:div>
    <w:div w:id="1184905947">
      <w:bodyDiv w:val="1"/>
      <w:marLeft w:val="0"/>
      <w:marRight w:val="0"/>
      <w:marTop w:val="0"/>
      <w:marBottom w:val="0"/>
      <w:divBdr>
        <w:top w:val="none" w:sz="0" w:space="0" w:color="auto"/>
        <w:left w:val="none" w:sz="0" w:space="0" w:color="auto"/>
        <w:bottom w:val="none" w:sz="0" w:space="0" w:color="auto"/>
        <w:right w:val="none" w:sz="0" w:space="0" w:color="auto"/>
      </w:divBdr>
    </w:div>
    <w:div w:id="1264150009">
      <w:bodyDiv w:val="1"/>
      <w:marLeft w:val="0"/>
      <w:marRight w:val="0"/>
      <w:marTop w:val="0"/>
      <w:marBottom w:val="0"/>
      <w:divBdr>
        <w:top w:val="none" w:sz="0" w:space="0" w:color="auto"/>
        <w:left w:val="none" w:sz="0" w:space="0" w:color="auto"/>
        <w:bottom w:val="none" w:sz="0" w:space="0" w:color="auto"/>
        <w:right w:val="none" w:sz="0" w:space="0" w:color="auto"/>
      </w:divBdr>
    </w:div>
    <w:div w:id="1352683853">
      <w:marLeft w:val="0"/>
      <w:marRight w:val="0"/>
      <w:marTop w:val="0"/>
      <w:marBottom w:val="0"/>
      <w:divBdr>
        <w:top w:val="none" w:sz="0" w:space="0" w:color="auto"/>
        <w:left w:val="none" w:sz="0" w:space="0" w:color="auto"/>
        <w:bottom w:val="none" w:sz="0" w:space="0" w:color="auto"/>
        <w:right w:val="none" w:sz="0" w:space="0" w:color="auto"/>
      </w:divBdr>
    </w:div>
    <w:div w:id="1352683854">
      <w:marLeft w:val="0"/>
      <w:marRight w:val="0"/>
      <w:marTop w:val="0"/>
      <w:marBottom w:val="0"/>
      <w:divBdr>
        <w:top w:val="none" w:sz="0" w:space="0" w:color="auto"/>
        <w:left w:val="none" w:sz="0" w:space="0" w:color="auto"/>
        <w:bottom w:val="none" w:sz="0" w:space="0" w:color="auto"/>
        <w:right w:val="none" w:sz="0" w:space="0" w:color="auto"/>
      </w:divBdr>
      <w:divsChild>
        <w:div w:id="1352683894">
          <w:marLeft w:val="0"/>
          <w:marRight w:val="0"/>
          <w:marTop w:val="0"/>
          <w:marBottom w:val="0"/>
          <w:divBdr>
            <w:top w:val="single" w:sz="8" w:space="1" w:color="auto"/>
            <w:left w:val="single" w:sz="8" w:space="4" w:color="auto"/>
            <w:bottom w:val="single" w:sz="8" w:space="1" w:color="auto"/>
            <w:right w:val="single" w:sz="8" w:space="4" w:color="auto"/>
          </w:divBdr>
        </w:div>
      </w:divsChild>
    </w:div>
    <w:div w:id="1352683855">
      <w:marLeft w:val="0"/>
      <w:marRight w:val="0"/>
      <w:marTop w:val="0"/>
      <w:marBottom w:val="0"/>
      <w:divBdr>
        <w:top w:val="none" w:sz="0" w:space="0" w:color="auto"/>
        <w:left w:val="none" w:sz="0" w:space="0" w:color="auto"/>
        <w:bottom w:val="none" w:sz="0" w:space="0" w:color="auto"/>
        <w:right w:val="none" w:sz="0" w:space="0" w:color="auto"/>
      </w:divBdr>
    </w:div>
    <w:div w:id="1352683856">
      <w:marLeft w:val="0"/>
      <w:marRight w:val="0"/>
      <w:marTop w:val="0"/>
      <w:marBottom w:val="0"/>
      <w:divBdr>
        <w:top w:val="none" w:sz="0" w:space="0" w:color="auto"/>
        <w:left w:val="none" w:sz="0" w:space="0" w:color="auto"/>
        <w:bottom w:val="none" w:sz="0" w:space="0" w:color="auto"/>
        <w:right w:val="none" w:sz="0" w:space="0" w:color="auto"/>
      </w:divBdr>
    </w:div>
    <w:div w:id="1352683857">
      <w:marLeft w:val="0"/>
      <w:marRight w:val="0"/>
      <w:marTop w:val="0"/>
      <w:marBottom w:val="0"/>
      <w:divBdr>
        <w:top w:val="none" w:sz="0" w:space="0" w:color="auto"/>
        <w:left w:val="none" w:sz="0" w:space="0" w:color="auto"/>
        <w:bottom w:val="none" w:sz="0" w:space="0" w:color="auto"/>
        <w:right w:val="none" w:sz="0" w:space="0" w:color="auto"/>
      </w:divBdr>
    </w:div>
    <w:div w:id="1352683858">
      <w:marLeft w:val="0"/>
      <w:marRight w:val="0"/>
      <w:marTop w:val="0"/>
      <w:marBottom w:val="0"/>
      <w:divBdr>
        <w:top w:val="none" w:sz="0" w:space="0" w:color="auto"/>
        <w:left w:val="none" w:sz="0" w:space="0" w:color="auto"/>
        <w:bottom w:val="none" w:sz="0" w:space="0" w:color="auto"/>
        <w:right w:val="none" w:sz="0" w:space="0" w:color="auto"/>
      </w:divBdr>
    </w:div>
    <w:div w:id="1352683859">
      <w:marLeft w:val="0"/>
      <w:marRight w:val="0"/>
      <w:marTop w:val="0"/>
      <w:marBottom w:val="0"/>
      <w:divBdr>
        <w:top w:val="none" w:sz="0" w:space="0" w:color="auto"/>
        <w:left w:val="none" w:sz="0" w:space="0" w:color="auto"/>
        <w:bottom w:val="none" w:sz="0" w:space="0" w:color="auto"/>
        <w:right w:val="none" w:sz="0" w:space="0" w:color="auto"/>
      </w:divBdr>
    </w:div>
    <w:div w:id="1352683860">
      <w:marLeft w:val="0"/>
      <w:marRight w:val="0"/>
      <w:marTop w:val="0"/>
      <w:marBottom w:val="0"/>
      <w:divBdr>
        <w:top w:val="none" w:sz="0" w:space="0" w:color="auto"/>
        <w:left w:val="none" w:sz="0" w:space="0" w:color="auto"/>
        <w:bottom w:val="none" w:sz="0" w:space="0" w:color="auto"/>
        <w:right w:val="none" w:sz="0" w:space="0" w:color="auto"/>
      </w:divBdr>
    </w:div>
    <w:div w:id="1352683861">
      <w:marLeft w:val="0"/>
      <w:marRight w:val="0"/>
      <w:marTop w:val="0"/>
      <w:marBottom w:val="0"/>
      <w:divBdr>
        <w:top w:val="none" w:sz="0" w:space="0" w:color="auto"/>
        <w:left w:val="none" w:sz="0" w:space="0" w:color="auto"/>
        <w:bottom w:val="none" w:sz="0" w:space="0" w:color="auto"/>
        <w:right w:val="none" w:sz="0" w:space="0" w:color="auto"/>
      </w:divBdr>
    </w:div>
    <w:div w:id="1352683862">
      <w:marLeft w:val="0"/>
      <w:marRight w:val="0"/>
      <w:marTop w:val="0"/>
      <w:marBottom w:val="0"/>
      <w:divBdr>
        <w:top w:val="none" w:sz="0" w:space="0" w:color="auto"/>
        <w:left w:val="none" w:sz="0" w:space="0" w:color="auto"/>
        <w:bottom w:val="none" w:sz="0" w:space="0" w:color="auto"/>
        <w:right w:val="none" w:sz="0" w:space="0" w:color="auto"/>
      </w:divBdr>
    </w:div>
    <w:div w:id="1352683863">
      <w:marLeft w:val="0"/>
      <w:marRight w:val="0"/>
      <w:marTop w:val="0"/>
      <w:marBottom w:val="0"/>
      <w:divBdr>
        <w:top w:val="none" w:sz="0" w:space="0" w:color="auto"/>
        <w:left w:val="none" w:sz="0" w:space="0" w:color="auto"/>
        <w:bottom w:val="none" w:sz="0" w:space="0" w:color="auto"/>
        <w:right w:val="none" w:sz="0" w:space="0" w:color="auto"/>
      </w:divBdr>
    </w:div>
    <w:div w:id="1352683864">
      <w:marLeft w:val="0"/>
      <w:marRight w:val="0"/>
      <w:marTop w:val="0"/>
      <w:marBottom w:val="0"/>
      <w:divBdr>
        <w:top w:val="none" w:sz="0" w:space="0" w:color="auto"/>
        <w:left w:val="none" w:sz="0" w:space="0" w:color="auto"/>
        <w:bottom w:val="none" w:sz="0" w:space="0" w:color="auto"/>
        <w:right w:val="none" w:sz="0" w:space="0" w:color="auto"/>
      </w:divBdr>
    </w:div>
    <w:div w:id="1352683865">
      <w:marLeft w:val="0"/>
      <w:marRight w:val="0"/>
      <w:marTop w:val="0"/>
      <w:marBottom w:val="0"/>
      <w:divBdr>
        <w:top w:val="none" w:sz="0" w:space="0" w:color="auto"/>
        <w:left w:val="none" w:sz="0" w:space="0" w:color="auto"/>
        <w:bottom w:val="none" w:sz="0" w:space="0" w:color="auto"/>
        <w:right w:val="none" w:sz="0" w:space="0" w:color="auto"/>
      </w:divBdr>
    </w:div>
    <w:div w:id="1352683866">
      <w:marLeft w:val="0"/>
      <w:marRight w:val="0"/>
      <w:marTop w:val="0"/>
      <w:marBottom w:val="0"/>
      <w:divBdr>
        <w:top w:val="none" w:sz="0" w:space="0" w:color="auto"/>
        <w:left w:val="none" w:sz="0" w:space="0" w:color="auto"/>
        <w:bottom w:val="none" w:sz="0" w:space="0" w:color="auto"/>
        <w:right w:val="none" w:sz="0" w:space="0" w:color="auto"/>
      </w:divBdr>
    </w:div>
    <w:div w:id="1352683867">
      <w:marLeft w:val="0"/>
      <w:marRight w:val="0"/>
      <w:marTop w:val="0"/>
      <w:marBottom w:val="0"/>
      <w:divBdr>
        <w:top w:val="none" w:sz="0" w:space="0" w:color="auto"/>
        <w:left w:val="none" w:sz="0" w:space="0" w:color="auto"/>
        <w:bottom w:val="none" w:sz="0" w:space="0" w:color="auto"/>
        <w:right w:val="none" w:sz="0" w:space="0" w:color="auto"/>
      </w:divBdr>
    </w:div>
    <w:div w:id="1352683868">
      <w:marLeft w:val="0"/>
      <w:marRight w:val="0"/>
      <w:marTop w:val="0"/>
      <w:marBottom w:val="0"/>
      <w:divBdr>
        <w:top w:val="none" w:sz="0" w:space="0" w:color="auto"/>
        <w:left w:val="none" w:sz="0" w:space="0" w:color="auto"/>
        <w:bottom w:val="none" w:sz="0" w:space="0" w:color="auto"/>
        <w:right w:val="none" w:sz="0" w:space="0" w:color="auto"/>
      </w:divBdr>
    </w:div>
    <w:div w:id="1352683869">
      <w:marLeft w:val="0"/>
      <w:marRight w:val="0"/>
      <w:marTop w:val="0"/>
      <w:marBottom w:val="0"/>
      <w:divBdr>
        <w:top w:val="none" w:sz="0" w:space="0" w:color="auto"/>
        <w:left w:val="none" w:sz="0" w:space="0" w:color="auto"/>
        <w:bottom w:val="none" w:sz="0" w:space="0" w:color="auto"/>
        <w:right w:val="none" w:sz="0" w:space="0" w:color="auto"/>
      </w:divBdr>
    </w:div>
    <w:div w:id="1352683870">
      <w:marLeft w:val="0"/>
      <w:marRight w:val="0"/>
      <w:marTop w:val="0"/>
      <w:marBottom w:val="0"/>
      <w:divBdr>
        <w:top w:val="none" w:sz="0" w:space="0" w:color="auto"/>
        <w:left w:val="none" w:sz="0" w:space="0" w:color="auto"/>
        <w:bottom w:val="none" w:sz="0" w:space="0" w:color="auto"/>
        <w:right w:val="none" w:sz="0" w:space="0" w:color="auto"/>
      </w:divBdr>
    </w:div>
    <w:div w:id="1352683871">
      <w:marLeft w:val="0"/>
      <w:marRight w:val="0"/>
      <w:marTop w:val="0"/>
      <w:marBottom w:val="0"/>
      <w:divBdr>
        <w:top w:val="none" w:sz="0" w:space="0" w:color="auto"/>
        <w:left w:val="none" w:sz="0" w:space="0" w:color="auto"/>
        <w:bottom w:val="none" w:sz="0" w:space="0" w:color="auto"/>
        <w:right w:val="none" w:sz="0" w:space="0" w:color="auto"/>
      </w:divBdr>
    </w:div>
    <w:div w:id="1352683872">
      <w:marLeft w:val="0"/>
      <w:marRight w:val="0"/>
      <w:marTop w:val="0"/>
      <w:marBottom w:val="0"/>
      <w:divBdr>
        <w:top w:val="none" w:sz="0" w:space="0" w:color="auto"/>
        <w:left w:val="none" w:sz="0" w:space="0" w:color="auto"/>
        <w:bottom w:val="none" w:sz="0" w:space="0" w:color="auto"/>
        <w:right w:val="none" w:sz="0" w:space="0" w:color="auto"/>
      </w:divBdr>
    </w:div>
    <w:div w:id="1352683873">
      <w:marLeft w:val="0"/>
      <w:marRight w:val="0"/>
      <w:marTop w:val="0"/>
      <w:marBottom w:val="0"/>
      <w:divBdr>
        <w:top w:val="none" w:sz="0" w:space="0" w:color="auto"/>
        <w:left w:val="none" w:sz="0" w:space="0" w:color="auto"/>
        <w:bottom w:val="none" w:sz="0" w:space="0" w:color="auto"/>
        <w:right w:val="none" w:sz="0" w:space="0" w:color="auto"/>
      </w:divBdr>
    </w:div>
    <w:div w:id="1352683874">
      <w:marLeft w:val="0"/>
      <w:marRight w:val="0"/>
      <w:marTop w:val="0"/>
      <w:marBottom w:val="0"/>
      <w:divBdr>
        <w:top w:val="none" w:sz="0" w:space="0" w:color="auto"/>
        <w:left w:val="none" w:sz="0" w:space="0" w:color="auto"/>
        <w:bottom w:val="none" w:sz="0" w:space="0" w:color="auto"/>
        <w:right w:val="none" w:sz="0" w:space="0" w:color="auto"/>
      </w:divBdr>
    </w:div>
    <w:div w:id="1352683875">
      <w:marLeft w:val="0"/>
      <w:marRight w:val="0"/>
      <w:marTop w:val="0"/>
      <w:marBottom w:val="0"/>
      <w:divBdr>
        <w:top w:val="none" w:sz="0" w:space="0" w:color="auto"/>
        <w:left w:val="none" w:sz="0" w:space="0" w:color="auto"/>
        <w:bottom w:val="none" w:sz="0" w:space="0" w:color="auto"/>
        <w:right w:val="none" w:sz="0" w:space="0" w:color="auto"/>
      </w:divBdr>
    </w:div>
    <w:div w:id="1352683876">
      <w:marLeft w:val="0"/>
      <w:marRight w:val="0"/>
      <w:marTop w:val="0"/>
      <w:marBottom w:val="0"/>
      <w:divBdr>
        <w:top w:val="none" w:sz="0" w:space="0" w:color="auto"/>
        <w:left w:val="none" w:sz="0" w:space="0" w:color="auto"/>
        <w:bottom w:val="none" w:sz="0" w:space="0" w:color="auto"/>
        <w:right w:val="none" w:sz="0" w:space="0" w:color="auto"/>
      </w:divBdr>
    </w:div>
    <w:div w:id="1352683877">
      <w:marLeft w:val="0"/>
      <w:marRight w:val="0"/>
      <w:marTop w:val="0"/>
      <w:marBottom w:val="0"/>
      <w:divBdr>
        <w:top w:val="none" w:sz="0" w:space="0" w:color="auto"/>
        <w:left w:val="none" w:sz="0" w:space="0" w:color="auto"/>
        <w:bottom w:val="none" w:sz="0" w:space="0" w:color="auto"/>
        <w:right w:val="none" w:sz="0" w:space="0" w:color="auto"/>
      </w:divBdr>
    </w:div>
    <w:div w:id="1352683878">
      <w:marLeft w:val="0"/>
      <w:marRight w:val="0"/>
      <w:marTop w:val="0"/>
      <w:marBottom w:val="0"/>
      <w:divBdr>
        <w:top w:val="none" w:sz="0" w:space="0" w:color="auto"/>
        <w:left w:val="none" w:sz="0" w:space="0" w:color="auto"/>
        <w:bottom w:val="none" w:sz="0" w:space="0" w:color="auto"/>
        <w:right w:val="none" w:sz="0" w:space="0" w:color="auto"/>
      </w:divBdr>
    </w:div>
    <w:div w:id="1352683879">
      <w:marLeft w:val="0"/>
      <w:marRight w:val="0"/>
      <w:marTop w:val="0"/>
      <w:marBottom w:val="0"/>
      <w:divBdr>
        <w:top w:val="none" w:sz="0" w:space="0" w:color="auto"/>
        <w:left w:val="none" w:sz="0" w:space="0" w:color="auto"/>
        <w:bottom w:val="none" w:sz="0" w:space="0" w:color="auto"/>
        <w:right w:val="none" w:sz="0" w:space="0" w:color="auto"/>
      </w:divBdr>
    </w:div>
    <w:div w:id="1352683880">
      <w:marLeft w:val="0"/>
      <w:marRight w:val="0"/>
      <w:marTop w:val="0"/>
      <w:marBottom w:val="0"/>
      <w:divBdr>
        <w:top w:val="none" w:sz="0" w:space="0" w:color="auto"/>
        <w:left w:val="none" w:sz="0" w:space="0" w:color="auto"/>
        <w:bottom w:val="none" w:sz="0" w:space="0" w:color="auto"/>
        <w:right w:val="none" w:sz="0" w:space="0" w:color="auto"/>
      </w:divBdr>
    </w:div>
    <w:div w:id="1352683881">
      <w:marLeft w:val="0"/>
      <w:marRight w:val="0"/>
      <w:marTop w:val="0"/>
      <w:marBottom w:val="0"/>
      <w:divBdr>
        <w:top w:val="none" w:sz="0" w:space="0" w:color="auto"/>
        <w:left w:val="none" w:sz="0" w:space="0" w:color="auto"/>
        <w:bottom w:val="none" w:sz="0" w:space="0" w:color="auto"/>
        <w:right w:val="none" w:sz="0" w:space="0" w:color="auto"/>
      </w:divBdr>
    </w:div>
    <w:div w:id="1352683882">
      <w:marLeft w:val="0"/>
      <w:marRight w:val="0"/>
      <w:marTop w:val="0"/>
      <w:marBottom w:val="0"/>
      <w:divBdr>
        <w:top w:val="none" w:sz="0" w:space="0" w:color="auto"/>
        <w:left w:val="none" w:sz="0" w:space="0" w:color="auto"/>
        <w:bottom w:val="none" w:sz="0" w:space="0" w:color="auto"/>
        <w:right w:val="none" w:sz="0" w:space="0" w:color="auto"/>
      </w:divBdr>
    </w:div>
    <w:div w:id="1352683883">
      <w:marLeft w:val="0"/>
      <w:marRight w:val="0"/>
      <w:marTop w:val="0"/>
      <w:marBottom w:val="0"/>
      <w:divBdr>
        <w:top w:val="none" w:sz="0" w:space="0" w:color="auto"/>
        <w:left w:val="none" w:sz="0" w:space="0" w:color="auto"/>
        <w:bottom w:val="none" w:sz="0" w:space="0" w:color="auto"/>
        <w:right w:val="none" w:sz="0" w:space="0" w:color="auto"/>
      </w:divBdr>
    </w:div>
    <w:div w:id="1352683884">
      <w:marLeft w:val="0"/>
      <w:marRight w:val="0"/>
      <w:marTop w:val="0"/>
      <w:marBottom w:val="0"/>
      <w:divBdr>
        <w:top w:val="none" w:sz="0" w:space="0" w:color="auto"/>
        <w:left w:val="none" w:sz="0" w:space="0" w:color="auto"/>
        <w:bottom w:val="none" w:sz="0" w:space="0" w:color="auto"/>
        <w:right w:val="none" w:sz="0" w:space="0" w:color="auto"/>
      </w:divBdr>
    </w:div>
    <w:div w:id="1352683885">
      <w:marLeft w:val="0"/>
      <w:marRight w:val="0"/>
      <w:marTop w:val="0"/>
      <w:marBottom w:val="0"/>
      <w:divBdr>
        <w:top w:val="none" w:sz="0" w:space="0" w:color="auto"/>
        <w:left w:val="none" w:sz="0" w:space="0" w:color="auto"/>
        <w:bottom w:val="none" w:sz="0" w:space="0" w:color="auto"/>
        <w:right w:val="none" w:sz="0" w:space="0" w:color="auto"/>
      </w:divBdr>
    </w:div>
    <w:div w:id="1352683886">
      <w:marLeft w:val="0"/>
      <w:marRight w:val="0"/>
      <w:marTop w:val="0"/>
      <w:marBottom w:val="0"/>
      <w:divBdr>
        <w:top w:val="none" w:sz="0" w:space="0" w:color="auto"/>
        <w:left w:val="none" w:sz="0" w:space="0" w:color="auto"/>
        <w:bottom w:val="none" w:sz="0" w:space="0" w:color="auto"/>
        <w:right w:val="none" w:sz="0" w:space="0" w:color="auto"/>
      </w:divBdr>
    </w:div>
    <w:div w:id="1352683887">
      <w:marLeft w:val="0"/>
      <w:marRight w:val="0"/>
      <w:marTop w:val="0"/>
      <w:marBottom w:val="0"/>
      <w:divBdr>
        <w:top w:val="none" w:sz="0" w:space="0" w:color="auto"/>
        <w:left w:val="none" w:sz="0" w:space="0" w:color="auto"/>
        <w:bottom w:val="none" w:sz="0" w:space="0" w:color="auto"/>
        <w:right w:val="none" w:sz="0" w:space="0" w:color="auto"/>
      </w:divBdr>
    </w:div>
    <w:div w:id="1352683888">
      <w:marLeft w:val="0"/>
      <w:marRight w:val="0"/>
      <w:marTop w:val="0"/>
      <w:marBottom w:val="0"/>
      <w:divBdr>
        <w:top w:val="none" w:sz="0" w:space="0" w:color="auto"/>
        <w:left w:val="none" w:sz="0" w:space="0" w:color="auto"/>
        <w:bottom w:val="none" w:sz="0" w:space="0" w:color="auto"/>
        <w:right w:val="none" w:sz="0" w:space="0" w:color="auto"/>
      </w:divBdr>
    </w:div>
    <w:div w:id="1352683889">
      <w:marLeft w:val="0"/>
      <w:marRight w:val="0"/>
      <w:marTop w:val="0"/>
      <w:marBottom w:val="0"/>
      <w:divBdr>
        <w:top w:val="none" w:sz="0" w:space="0" w:color="auto"/>
        <w:left w:val="none" w:sz="0" w:space="0" w:color="auto"/>
        <w:bottom w:val="none" w:sz="0" w:space="0" w:color="auto"/>
        <w:right w:val="none" w:sz="0" w:space="0" w:color="auto"/>
      </w:divBdr>
    </w:div>
    <w:div w:id="1352683890">
      <w:marLeft w:val="0"/>
      <w:marRight w:val="0"/>
      <w:marTop w:val="0"/>
      <w:marBottom w:val="0"/>
      <w:divBdr>
        <w:top w:val="none" w:sz="0" w:space="0" w:color="auto"/>
        <w:left w:val="none" w:sz="0" w:space="0" w:color="auto"/>
        <w:bottom w:val="none" w:sz="0" w:space="0" w:color="auto"/>
        <w:right w:val="none" w:sz="0" w:space="0" w:color="auto"/>
      </w:divBdr>
    </w:div>
    <w:div w:id="1352683891">
      <w:marLeft w:val="0"/>
      <w:marRight w:val="0"/>
      <w:marTop w:val="0"/>
      <w:marBottom w:val="0"/>
      <w:divBdr>
        <w:top w:val="none" w:sz="0" w:space="0" w:color="auto"/>
        <w:left w:val="none" w:sz="0" w:space="0" w:color="auto"/>
        <w:bottom w:val="none" w:sz="0" w:space="0" w:color="auto"/>
        <w:right w:val="none" w:sz="0" w:space="0" w:color="auto"/>
      </w:divBdr>
    </w:div>
    <w:div w:id="1352683892">
      <w:marLeft w:val="0"/>
      <w:marRight w:val="0"/>
      <w:marTop w:val="0"/>
      <w:marBottom w:val="0"/>
      <w:divBdr>
        <w:top w:val="none" w:sz="0" w:space="0" w:color="auto"/>
        <w:left w:val="none" w:sz="0" w:space="0" w:color="auto"/>
        <w:bottom w:val="none" w:sz="0" w:space="0" w:color="auto"/>
        <w:right w:val="none" w:sz="0" w:space="0" w:color="auto"/>
      </w:divBdr>
    </w:div>
    <w:div w:id="1352683893">
      <w:marLeft w:val="0"/>
      <w:marRight w:val="0"/>
      <w:marTop w:val="0"/>
      <w:marBottom w:val="0"/>
      <w:divBdr>
        <w:top w:val="none" w:sz="0" w:space="0" w:color="auto"/>
        <w:left w:val="none" w:sz="0" w:space="0" w:color="auto"/>
        <w:bottom w:val="none" w:sz="0" w:space="0" w:color="auto"/>
        <w:right w:val="none" w:sz="0" w:space="0" w:color="auto"/>
      </w:divBdr>
    </w:div>
    <w:div w:id="1352683895">
      <w:marLeft w:val="0"/>
      <w:marRight w:val="0"/>
      <w:marTop w:val="0"/>
      <w:marBottom w:val="0"/>
      <w:divBdr>
        <w:top w:val="none" w:sz="0" w:space="0" w:color="auto"/>
        <w:left w:val="none" w:sz="0" w:space="0" w:color="auto"/>
        <w:bottom w:val="none" w:sz="0" w:space="0" w:color="auto"/>
        <w:right w:val="none" w:sz="0" w:space="0" w:color="auto"/>
      </w:divBdr>
    </w:div>
    <w:div w:id="1352683896">
      <w:marLeft w:val="0"/>
      <w:marRight w:val="0"/>
      <w:marTop w:val="0"/>
      <w:marBottom w:val="0"/>
      <w:divBdr>
        <w:top w:val="none" w:sz="0" w:space="0" w:color="auto"/>
        <w:left w:val="none" w:sz="0" w:space="0" w:color="auto"/>
        <w:bottom w:val="none" w:sz="0" w:space="0" w:color="auto"/>
        <w:right w:val="none" w:sz="0" w:space="0" w:color="auto"/>
      </w:divBdr>
    </w:div>
    <w:div w:id="1352683897">
      <w:marLeft w:val="0"/>
      <w:marRight w:val="0"/>
      <w:marTop w:val="0"/>
      <w:marBottom w:val="0"/>
      <w:divBdr>
        <w:top w:val="none" w:sz="0" w:space="0" w:color="auto"/>
        <w:left w:val="none" w:sz="0" w:space="0" w:color="auto"/>
        <w:bottom w:val="none" w:sz="0" w:space="0" w:color="auto"/>
        <w:right w:val="none" w:sz="0" w:space="0" w:color="auto"/>
      </w:divBdr>
    </w:div>
    <w:div w:id="1352683898">
      <w:marLeft w:val="0"/>
      <w:marRight w:val="0"/>
      <w:marTop w:val="0"/>
      <w:marBottom w:val="0"/>
      <w:divBdr>
        <w:top w:val="none" w:sz="0" w:space="0" w:color="auto"/>
        <w:left w:val="none" w:sz="0" w:space="0" w:color="auto"/>
        <w:bottom w:val="none" w:sz="0" w:space="0" w:color="auto"/>
        <w:right w:val="none" w:sz="0" w:space="0" w:color="auto"/>
      </w:divBdr>
    </w:div>
    <w:div w:id="1352683899">
      <w:marLeft w:val="0"/>
      <w:marRight w:val="0"/>
      <w:marTop w:val="0"/>
      <w:marBottom w:val="0"/>
      <w:divBdr>
        <w:top w:val="none" w:sz="0" w:space="0" w:color="auto"/>
        <w:left w:val="none" w:sz="0" w:space="0" w:color="auto"/>
        <w:bottom w:val="none" w:sz="0" w:space="0" w:color="auto"/>
        <w:right w:val="none" w:sz="0" w:space="0" w:color="auto"/>
      </w:divBdr>
    </w:div>
    <w:div w:id="1352683900">
      <w:marLeft w:val="0"/>
      <w:marRight w:val="0"/>
      <w:marTop w:val="0"/>
      <w:marBottom w:val="0"/>
      <w:divBdr>
        <w:top w:val="none" w:sz="0" w:space="0" w:color="auto"/>
        <w:left w:val="none" w:sz="0" w:space="0" w:color="auto"/>
        <w:bottom w:val="none" w:sz="0" w:space="0" w:color="auto"/>
        <w:right w:val="none" w:sz="0" w:space="0" w:color="auto"/>
      </w:divBdr>
    </w:div>
    <w:div w:id="1352683901">
      <w:marLeft w:val="0"/>
      <w:marRight w:val="0"/>
      <w:marTop w:val="0"/>
      <w:marBottom w:val="0"/>
      <w:divBdr>
        <w:top w:val="none" w:sz="0" w:space="0" w:color="auto"/>
        <w:left w:val="none" w:sz="0" w:space="0" w:color="auto"/>
        <w:bottom w:val="none" w:sz="0" w:space="0" w:color="auto"/>
        <w:right w:val="none" w:sz="0" w:space="0" w:color="auto"/>
      </w:divBdr>
    </w:div>
    <w:div w:id="1352683902">
      <w:marLeft w:val="0"/>
      <w:marRight w:val="0"/>
      <w:marTop w:val="0"/>
      <w:marBottom w:val="0"/>
      <w:divBdr>
        <w:top w:val="none" w:sz="0" w:space="0" w:color="auto"/>
        <w:left w:val="none" w:sz="0" w:space="0" w:color="auto"/>
        <w:bottom w:val="none" w:sz="0" w:space="0" w:color="auto"/>
        <w:right w:val="none" w:sz="0" w:space="0" w:color="auto"/>
      </w:divBdr>
    </w:div>
    <w:div w:id="1352683903">
      <w:marLeft w:val="0"/>
      <w:marRight w:val="0"/>
      <w:marTop w:val="0"/>
      <w:marBottom w:val="0"/>
      <w:divBdr>
        <w:top w:val="none" w:sz="0" w:space="0" w:color="auto"/>
        <w:left w:val="none" w:sz="0" w:space="0" w:color="auto"/>
        <w:bottom w:val="none" w:sz="0" w:space="0" w:color="auto"/>
        <w:right w:val="none" w:sz="0" w:space="0" w:color="auto"/>
      </w:divBdr>
    </w:div>
    <w:div w:id="1352683904">
      <w:marLeft w:val="0"/>
      <w:marRight w:val="0"/>
      <w:marTop w:val="0"/>
      <w:marBottom w:val="0"/>
      <w:divBdr>
        <w:top w:val="none" w:sz="0" w:space="0" w:color="auto"/>
        <w:left w:val="none" w:sz="0" w:space="0" w:color="auto"/>
        <w:bottom w:val="none" w:sz="0" w:space="0" w:color="auto"/>
        <w:right w:val="none" w:sz="0" w:space="0" w:color="auto"/>
      </w:divBdr>
    </w:div>
    <w:div w:id="1352683905">
      <w:marLeft w:val="0"/>
      <w:marRight w:val="0"/>
      <w:marTop w:val="0"/>
      <w:marBottom w:val="0"/>
      <w:divBdr>
        <w:top w:val="none" w:sz="0" w:space="0" w:color="auto"/>
        <w:left w:val="none" w:sz="0" w:space="0" w:color="auto"/>
        <w:bottom w:val="none" w:sz="0" w:space="0" w:color="auto"/>
        <w:right w:val="none" w:sz="0" w:space="0" w:color="auto"/>
      </w:divBdr>
    </w:div>
    <w:div w:id="1352683906">
      <w:marLeft w:val="0"/>
      <w:marRight w:val="0"/>
      <w:marTop w:val="0"/>
      <w:marBottom w:val="0"/>
      <w:divBdr>
        <w:top w:val="none" w:sz="0" w:space="0" w:color="auto"/>
        <w:left w:val="none" w:sz="0" w:space="0" w:color="auto"/>
        <w:bottom w:val="none" w:sz="0" w:space="0" w:color="auto"/>
        <w:right w:val="none" w:sz="0" w:space="0" w:color="auto"/>
      </w:divBdr>
    </w:div>
    <w:div w:id="1352683907">
      <w:marLeft w:val="0"/>
      <w:marRight w:val="0"/>
      <w:marTop w:val="0"/>
      <w:marBottom w:val="0"/>
      <w:divBdr>
        <w:top w:val="none" w:sz="0" w:space="0" w:color="auto"/>
        <w:left w:val="none" w:sz="0" w:space="0" w:color="auto"/>
        <w:bottom w:val="none" w:sz="0" w:space="0" w:color="auto"/>
        <w:right w:val="none" w:sz="0" w:space="0" w:color="auto"/>
      </w:divBdr>
    </w:div>
    <w:div w:id="1352683908">
      <w:marLeft w:val="0"/>
      <w:marRight w:val="0"/>
      <w:marTop w:val="0"/>
      <w:marBottom w:val="0"/>
      <w:divBdr>
        <w:top w:val="none" w:sz="0" w:space="0" w:color="auto"/>
        <w:left w:val="none" w:sz="0" w:space="0" w:color="auto"/>
        <w:bottom w:val="none" w:sz="0" w:space="0" w:color="auto"/>
        <w:right w:val="none" w:sz="0" w:space="0" w:color="auto"/>
      </w:divBdr>
    </w:div>
    <w:div w:id="1352683909">
      <w:marLeft w:val="0"/>
      <w:marRight w:val="0"/>
      <w:marTop w:val="0"/>
      <w:marBottom w:val="0"/>
      <w:divBdr>
        <w:top w:val="none" w:sz="0" w:space="0" w:color="auto"/>
        <w:left w:val="none" w:sz="0" w:space="0" w:color="auto"/>
        <w:bottom w:val="none" w:sz="0" w:space="0" w:color="auto"/>
        <w:right w:val="none" w:sz="0" w:space="0" w:color="auto"/>
      </w:divBdr>
    </w:div>
    <w:div w:id="1352683910">
      <w:marLeft w:val="0"/>
      <w:marRight w:val="0"/>
      <w:marTop w:val="0"/>
      <w:marBottom w:val="0"/>
      <w:divBdr>
        <w:top w:val="none" w:sz="0" w:space="0" w:color="auto"/>
        <w:left w:val="none" w:sz="0" w:space="0" w:color="auto"/>
        <w:bottom w:val="none" w:sz="0" w:space="0" w:color="auto"/>
        <w:right w:val="none" w:sz="0" w:space="0" w:color="auto"/>
      </w:divBdr>
    </w:div>
    <w:div w:id="1352683911">
      <w:marLeft w:val="0"/>
      <w:marRight w:val="0"/>
      <w:marTop w:val="0"/>
      <w:marBottom w:val="0"/>
      <w:divBdr>
        <w:top w:val="none" w:sz="0" w:space="0" w:color="auto"/>
        <w:left w:val="none" w:sz="0" w:space="0" w:color="auto"/>
        <w:bottom w:val="none" w:sz="0" w:space="0" w:color="auto"/>
        <w:right w:val="none" w:sz="0" w:space="0" w:color="auto"/>
      </w:divBdr>
    </w:div>
    <w:div w:id="1352683912">
      <w:marLeft w:val="0"/>
      <w:marRight w:val="0"/>
      <w:marTop w:val="0"/>
      <w:marBottom w:val="0"/>
      <w:divBdr>
        <w:top w:val="none" w:sz="0" w:space="0" w:color="auto"/>
        <w:left w:val="none" w:sz="0" w:space="0" w:color="auto"/>
        <w:bottom w:val="none" w:sz="0" w:space="0" w:color="auto"/>
        <w:right w:val="none" w:sz="0" w:space="0" w:color="auto"/>
      </w:divBdr>
    </w:div>
    <w:div w:id="1352683913">
      <w:marLeft w:val="0"/>
      <w:marRight w:val="0"/>
      <w:marTop w:val="0"/>
      <w:marBottom w:val="0"/>
      <w:divBdr>
        <w:top w:val="none" w:sz="0" w:space="0" w:color="auto"/>
        <w:left w:val="none" w:sz="0" w:space="0" w:color="auto"/>
        <w:bottom w:val="none" w:sz="0" w:space="0" w:color="auto"/>
        <w:right w:val="none" w:sz="0" w:space="0" w:color="auto"/>
      </w:divBdr>
    </w:div>
    <w:div w:id="1352683914">
      <w:marLeft w:val="0"/>
      <w:marRight w:val="0"/>
      <w:marTop w:val="0"/>
      <w:marBottom w:val="0"/>
      <w:divBdr>
        <w:top w:val="none" w:sz="0" w:space="0" w:color="auto"/>
        <w:left w:val="none" w:sz="0" w:space="0" w:color="auto"/>
        <w:bottom w:val="none" w:sz="0" w:space="0" w:color="auto"/>
        <w:right w:val="none" w:sz="0" w:space="0" w:color="auto"/>
      </w:divBdr>
    </w:div>
    <w:div w:id="1352683915">
      <w:marLeft w:val="0"/>
      <w:marRight w:val="0"/>
      <w:marTop w:val="0"/>
      <w:marBottom w:val="0"/>
      <w:divBdr>
        <w:top w:val="none" w:sz="0" w:space="0" w:color="auto"/>
        <w:left w:val="none" w:sz="0" w:space="0" w:color="auto"/>
        <w:bottom w:val="none" w:sz="0" w:space="0" w:color="auto"/>
        <w:right w:val="none" w:sz="0" w:space="0" w:color="auto"/>
      </w:divBdr>
    </w:div>
    <w:div w:id="1352683916">
      <w:marLeft w:val="0"/>
      <w:marRight w:val="0"/>
      <w:marTop w:val="0"/>
      <w:marBottom w:val="0"/>
      <w:divBdr>
        <w:top w:val="none" w:sz="0" w:space="0" w:color="auto"/>
        <w:left w:val="none" w:sz="0" w:space="0" w:color="auto"/>
        <w:bottom w:val="none" w:sz="0" w:space="0" w:color="auto"/>
        <w:right w:val="none" w:sz="0" w:space="0" w:color="auto"/>
      </w:divBdr>
    </w:div>
    <w:div w:id="1352683917">
      <w:marLeft w:val="0"/>
      <w:marRight w:val="0"/>
      <w:marTop w:val="0"/>
      <w:marBottom w:val="0"/>
      <w:divBdr>
        <w:top w:val="none" w:sz="0" w:space="0" w:color="auto"/>
        <w:left w:val="none" w:sz="0" w:space="0" w:color="auto"/>
        <w:bottom w:val="none" w:sz="0" w:space="0" w:color="auto"/>
        <w:right w:val="none" w:sz="0" w:space="0" w:color="auto"/>
      </w:divBdr>
    </w:div>
    <w:div w:id="1352683918">
      <w:marLeft w:val="0"/>
      <w:marRight w:val="0"/>
      <w:marTop w:val="0"/>
      <w:marBottom w:val="0"/>
      <w:divBdr>
        <w:top w:val="none" w:sz="0" w:space="0" w:color="auto"/>
        <w:left w:val="none" w:sz="0" w:space="0" w:color="auto"/>
        <w:bottom w:val="none" w:sz="0" w:space="0" w:color="auto"/>
        <w:right w:val="none" w:sz="0" w:space="0" w:color="auto"/>
      </w:divBdr>
    </w:div>
    <w:div w:id="1352683919">
      <w:marLeft w:val="0"/>
      <w:marRight w:val="0"/>
      <w:marTop w:val="0"/>
      <w:marBottom w:val="0"/>
      <w:divBdr>
        <w:top w:val="none" w:sz="0" w:space="0" w:color="auto"/>
        <w:left w:val="none" w:sz="0" w:space="0" w:color="auto"/>
        <w:bottom w:val="none" w:sz="0" w:space="0" w:color="auto"/>
        <w:right w:val="none" w:sz="0" w:space="0" w:color="auto"/>
      </w:divBdr>
    </w:div>
    <w:div w:id="1352683920">
      <w:marLeft w:val="0"/>
      <w:marRight w:val="0"/>
      <w:marTop w:val="0"/>
      <w:marBottom w:val="0"/>
      <w:divBdr>
        <w:top w:val="none" w:sz="0" w:space="0" w:color="auto"/>
        <w:left w:val="none" w:sz="0" w:space="0" w:color="auto"/>
        <w:bottom w:val="none" w:sz="0" w:space="0" w:color="auto"/>
        <w:right w:val="none" w:sz="0" w:space="0" w:color="auto"/>
      </w:divBdr>
    </w:div>
    <w:div w:id="1352683921">
      <w:marLeft w:val="0"/>
      <w:marRight w:val="0"/>
      <w:marTop w:val="0"/>
      <w:marBottom w:val="0"/>
      <w:divBdr>
        <w:top w:val="none" w:sz="0" w:space="0" w:color="auto"/>
        <w:left w:val="none" w:sz="0" w:space="0" w:color="auto"/>
        <w:bottom w:val="none" w:sz="0" w:space="0" w:color="auto"/>
        <w:right w:val="none" w:sz="0" w:space="0" w:color="auto"/>
      </w:divBdr>
    </w:div>
    <w:div w:id="1352683922">
      <w:marLeft w:val="0"/>
      <w:marRight w:val="0"/>
      <w:marTop w:val="0"/>
      <w:marBottom w:val="0"/>
      <w:divBdr>
        <w:top w:val="none" w:sz="0" w:space="0" w:color="auto"/>
        <w:left w:val="none" w:sz="0" w:space="0" w:color="auto"/>
        <w:bottom w:val="none" w:sz="0" w:space="0" w:color="auto"/>
        <w:right w:val="none" w:sz="0" w:space="0" w:color="auto"/>
      </w:divBdr>
    </w:div>
    <w:div w:id="1352683923">
      <w:marLeft w:val="0"/>
      <w:marRight w:val="0"/>
      <w:marTop w:val="0"/>
      <w:marBottom w:val="0"/>
      <w:divBdr>
        <w:top w:val="none" w:sz="0" w:space="0" w:color="auto"/>
        <w:left w:val="none" w:sz="0" w:space="0" w:color="auto"/>
        <w:bottom w:val="none" w:sz="0" w:space="0" w:color="auto"/>
        <w:right w:val="none" w:sz="0" w:space="0" w:color="auto"/>
      </w:divBdr>
    </w:div>
    <w:div w:id="1352683924">
      <w:marLeft w:val="0"/>
      <w:marRight w:val="0"/>
      <w:marTop w:val="0"/>
      <w:marBottom w:val="0"/>
      <w:divBdr>
        <w:top w:val="none" w:sz="0" w:space="0" w:color="auto"/>
        <w:left w:val="none" w:sz="0" w:space="0" w:color="auto"/>
        <w:bottom w:val="none" w:sz="0" w:space="0" w:color="auto"/>
        <w:right w:val="none" w:sz="0" w:space="0" w:color="auto"/>
      </w:divBdr>
    </w:div>
    <w:div w:id="1352683925">
      <w:marLeft w:val="0"/>
      <w:marRight w:val="0"/>
      <w:marTop w:val="0"/>
      <w:marBottom w:val="0"/>
      <w:divBdr>
        <w:top w:val="none" w:sz="0" w:space="0" w:color="auto"/>
        <w:left w:val="none" w:sz="0" w:space="0" w:color="auto"/>
        <w:bottom w:val="none" w:sz="0" w:space="0" w:color="auto"/>
        <w:right w:val="none" w:sz="0" w:space="0" w:color="auto"/>
      </w:divBdr>
    </w:div>
    <w:div w:id="1352683926">
      <w:marLeft w:val="0"/>
      <w:marRight w:val="0"/>
      <w:marTop w:val="0"/>
      <w:marBottom w:val="0"/>
      <w:divBdr>
        <w:top w:val="none" w:sz="0" w:space="0" w:color="auto"/>
        <w:left w:val="none" w:sz="0" w:space="0" w:color="auto"/>
        <w:bottom w:val="none" w:sz="0" w:space="0" w:color="auto"/>
        <w:right w:val="none" w:sz="0" w:space="0" w:color="auto"/>
      </w:divBdr>
    </w:div>
    <w:div w:id="1352683927">
      <w:marLeft w:val="0"/>
      <w:marRight w:val="0"/>
      <w:marTop w:val="0"/>
      <w:marBottom w:val="0"/>
      <w:divBdr>
        <w:top w:val="none" w:sz="0" w:space="0" w:color="auto"/>
        <w:left w:val="none" w:sz="0" w:space="0" w:color="auto"/>
        <w:bottom w:val="none" w:sz="0" w:space="0" w:color="auto"/>
        <w:right w:val="none" w:sz="0" w:space="0" w:color="auto"/>
      </w:divBdr>
    </w:div>
    <w:div w:id="1352683928">
      <w:marLeft w:val="0"/>
      <w:marRight w:val="0"/>
      <w:marTop w:val="0"/>
      <w:marBottom w:val="0"/>
      <w:divBdr>
        <w:top w:val="none" w:sz="0" w:space="0" w:color="auto"/>
        <w:left w:val="none" w:sz="0" w:space="0" w:color="auto"/>
        <w:bottom w:val="none" w:sz="0" w:space="0" w:color="auto"/>
        <w:right w:val="none" w:sz="0" w:space="0" w:color="auto"/>
      </w:divBdr>
    </w:div>
    <w:div w:id="1352683929">
      <w:marLeft w:val="0"/>
      <w:marRight w:val="0"/>
      <w:marTop w:val="0"/>
      <w:marBottom w:val="0"/>
      <w:divBdr>
        <w:top w:val="none" w:sz="0" w:space="0" w:color="auto"/>
        <w:left w:val="none" w:sz="0" w:space="0" w:color="auto"/>
        <w:bottom w:val="none" w:sz="0" w:space="0" w:color="auto"/>
        <w:right w:val="none" w:sz="0" w:space="0" w:color="auto"/>
      </w:divBdr>
    </w:div>
    <w:div w:id="1352683930">
      <w:marLeft w:val="0"/>
      <w:marRight w:val="0"/>
      <w:marTop w:val="0"/>
      <w:marBottom w:val="0"/>
      <w:divBdr>
        <w:top w:val="none" w:sz="0" w:space="0" w:color="auto"/>
        <w:left w:val="none" w:sz="0" w:space="0" w:color="auto"/>
        <w:bottom w:val="none" w:sz="0" w:space="0" w:color="auto"/>
        <w:right w:val="none" w:sz="0" w:space="0" w:color="auto"/>
      </w:divBdr>
    </w:div>
    <w:div w:id="1352683931">
      <w:marLeft w:val="0"/>
      <w:marRight w:val="0"/>
      <w:marTop w:val="0"/>
      <w:marBottom w:val="0"/>
      <w:divBdr>
        <w:top w:val="none" w:sz="0" w:space="0" w:color="auto"/>
        <w:left w:val="none" w:sz="0" w:space="0" w:color="auto"/>
        <w:bottom w:val="none" w:sz="0" w:space="0" w:color="auto"/>
        <w:right w:val="none" w:sz="0" w:space="0" w:color="auto"/>
      </w:divBdr>
    </w:div>
    <w:div w:id="1352683932">
      <w:marLeft w:val="0"/>
      <w:marRight w:val="0"/>
      <w:marTop w:val="0"/>
      <w:marBottom w:val="0"/>
      <w:divBdr>
        <w:top w:val="none" w:sz="0" w:space="0" w:color="auto"/>
        <w:left w:val="none" w:sz="0" w:space="0" w:color="auto"/>
        <w:bottom w:val="none" w:sz="0" w:space="0" w:color="auto"/>
        <w:right w:val="none" w:sz="0" w:space="0" w:color="auto"/>
      </w:divBdr>
    </w:div>
    <w:div w:id="1352683933">
      <w:marLeft w:val="0"/>
      <w:marRight w:val="0"/>
      <w:marTop w:val="0"/>
      <w:marBottom w:val="0"/>
      <w:divBdr>
        <w:top w:val="none" w:sz="0" w:space="0" w:color="auto"/>
        <w:left w:val="none" w:sz="0" w:space="0" w:color="auto"/>
        <w:bottom w:val="none" w:sz="0" w:space="0" w:color="auto"/>
        <w:right w:val="none" w:sz="0" w:space="0" w:color="auto"/>
      </w:divBdr>
    </w:div>
    <w:div w:id="1352683934">
      <w:marLeft w:val="0"/>
      <w:marRight w:val="0"/>
      <w:marTop w:val="0"/>
      <w:marBottom w:val="0"/>
      <w:divBdr>
        <w:top w:val="none" w:sz="0" w:space="0" w:color="auto"/>
        <w:left w:val="none" w:sz="0" w:space="0" w:color="auto"/>
        <w:bottom w:val="none" w:sz="0" w:space="0" w:color="auto"/>
        <w:right w:val="none" w:sz="0" w:space="0" w:color="auto"/>
      </w:divBdr>
    </w:div>
    <w:div w:id="1517621571">
      <w:bodyDiv w:val="1"/>
      <w:marLeft w:val="0"/>
      <w:marRight w:val="0"/>
      <w:marTop w:val="0"/>
      <w:marBottom w:val="0"/>
      <w:divBdr>
        <w:top w:val="none" w:sz="0" w:space="0" w:color="auto"/>
        <w:left w:val="none" w:sz="0" w:space="0" w:color="auto"/>
        <w:bottom w:val="none" w:sz="0" w:space="0" w:color="auto"/>
        <w:right w:val="none" w:sz="0" w:space="0" w:color="auto"/>
      </w:divBdr>
    </w:div>
    <w:div w:id="1909488620">
      <w:bodyDiv w:val="1"/>
      <w:marLeft w:val="0"/>
      <w:marRight w:val="0"/>
      <w:marTop w:val="0"/>
      <w:marBottom w:val="0"/>
      <w:divBdr>
        <w:top w:val="none" w:sz="0" w:space="0" w:color="auto"/>
        <w:left w:val="none" w:sz="0" w:space="0" w:color="auto"/>
        <w:bottom w:val="none" w:sz="0" w:space="0" w:color="auto"/>
        <w:right w:val="none" w:sz="0" w:space="0" w:color="auto"/>
      </w:divBdr>
    </w:div>
    <w:div w:id="1921326458">
      <w:bodyDiv w:val="1"/>
      <w:marLeft w:val="0"/>
      <w:marRight w:val="0"/>
      <w:marTop w:val="0"/>
      <w:marBottom w:val="0"/>
      <w:divBdr>
        <w:top w:val="none" w:sz="0" w:space="0" w:color="auto"/>
        <w:left w:val="none" w:sz="0" w:space="0" w:color="auto"/>
        <w:bottom w:val="none" w:sz="0" w:space="0" w:color="auto"/>
        <w:right w:val="none" w:sz="0" w:space="0" w:color="auto"/>
      </w:divBdr>
    </w:div>
    <w:div w:id="1922368178">
      <w:bodyDiv w:val="1"/>
      <w:marLeft w:val="0"/>
      <w:marRight w:val="0"/>
      <w:marTop w:val="0"/>
      <w:marBottom w:val="0"/>
      <w:divBdr>
        <w:top w:val="none" w:sz="0" w:space="0" w:color="auto"/>
        <w:left w:val="none" w:sz="0" w:space="0" w:color="auto"/>
        <w:bottom w:val="none" w:sz="0" w:space="0" w:color="auto"/>
        <w:right w:val="none" w:sz="0" w:space="0" w:color="auto"/>
      </w:divBdr>
      <w:divsChild>
        <w:div w:id="951859707">
          <w:marLeft w:val="446"/>
          <w:marRight w:val="0"/>
          <w:marTop w:val="0"/>
          <w:marBottom w:val="0"/>
          <w:divBdr>
            <w:top w:val="none" w:sz="0" w:space="0" w:color="auto"/>
            <w:left w:val="none" w:sz="0" w:space="0" w:color="auto"/>
            <w:bottom w:val="none" w:sz="0" w:space="0" w:color="auto"/>
            <w:right w:val="none" w:sz="0" w:space="0" w:color="auto"/>
          </w:divBdr>
        </w:div>
        <w:div w:id="1901865729">
          <w:marLeft w:val="446"/>
          <w:marRight w:val="0"/>
          <w:marTop w:val="0"/>
          <w:marBottom w:val="0"/>
          <w:divBdr>
            <w:top w:val="none" w:sz="0" w:space="0" w:color="auto"/>
            <w:left w:val="none" w:sz="0" w:space="0" w:color="auto"/>
            <w:bottom w:val="none" w:sz="0" w:space="0" w:color="auto"/>
            <w:right w:val="none" w:sz="0" w:space="0" w:color="auto"/>
          </w:divBdr>
        </w:div>
        <w:div w:id="683168004">
          <w:marLeft w:val="446"/>
          <w:marRight w:val="0"/>
          <w:marTop w:val="0"/>
          <w:marBottom w:val="0"/>
          <w:divBdr>
            <w:top w:val="none" w:sz="0" w:space="0" w:color="auto"/>
            <w:left w:val="none" w:sz="0" w:space="0" w:color="auto"/>
            <w:bottom w:val="none" w:sz="0" w:space="0" w:color="auto"/>
            <w:right w:val="none" w:sz="0" w:space="0" w:color="auto"/>
          </w:divBdr>
        </w:div>
        <w:div w:id="606500414">
          <w:marLeft w:val="446"/>
          <w:marRight w:val="0"/>
          <w:marTop w:val="0"/>
          <w:marBottom w:val="0"/>
          <w:divBdr>
            <w:top w:val="none" w:sz="0" w:space="0" w:color="auto"/>
            <w:left w:val="none" w:sz="0" w:space="0" w:color="auto"/>
            <w:bottom w:val="none" w:sz="0" w:space="0" w:color="auto"/>
            <w:right w:val="none" w:sz="0" w:space="0" w:color="auto"/>
          </w:divBdr>
        </w:div>
        <w:div w:id="1897859298">
          <w:marLeft w:val="446"/>
          <w:marRight w:val="0"/>
          <w:marTop w:val="0"/>
          <w:marBottom w:val="0"/>
          <w:divBdr>
            <w:top w:val="none" w:sz="0" w:space="0" w:color="auto"/>
            <w:left w:val="none" w:sz="0" w:space="0" w:color="auto"/>
            <w:bottom w:val="none" w:sz="0" w:space="0" w:color="auto"/>
            <w:right w:val="none" w:sz="0" w:space="0" w:color="auto"/>
          </w:divBdr>
        </w:div>
        <w:div w:id="345911250">
          <w:marLeft w:val="446"/>
          <w:marRight w:val="0"/>
          <w:marTop w:val="0"/>
          <w:marBottom w:val="0"/>
          <w:divBdr>
            <w:top w:val="none" w:sz="0" w:space="0" w:color="auto"/>
            <w:left w:val="none" w:sz="0" w:space="0" w:color="auto"/>
            <w:bottom w:val="none" w:sz="0" w:space="0" w:color="auto"/>
            <w:right w:val="none" w:sz="0" w:space="0" w:color="auto"/>
          </w:divBdr>
        </w:div>
        <w:div w:id="1471096130">
          <w:marLeft w:val="446"/>
          <w:marRight w:val="0"/>
          <w:marTop w:val="0"/>
          <w:marBottom w:val="0"/>
          <w:divBdr>
            <w:top w:val="none" w:sz="0" w:space="0" w:color="auto"/>
            <w:left w:val="none" w:sz="0" w:space="0" w:color="auto"/>
            <w:bottom w:val="none" w:sz="0" w:space="0" w:color="auto"/>
            <w:right w:val="none" w:sz="0" w:space="0" w:color="auto"/>
          </w:divBdr>
        </w:div>
      </w:divsChild>
    </w:div>
    <w:div w:id="1951082725">
      <w:bodyDiv w:val="1"/>
      <w:marLeft w:val="0"/>
      <w:marRight w:val="0"/>
      <w:marTop w:val="0"/>
      <w:marBottom w:val="0"/>
      <w:divBdr>
        <w:top w:val="none" w:sz="0" w:space="0" w:color="auto"/>
        <w:left w:val="none" w:sz="0" w:space="0" w:color="auto"/>
        <w:bottom w:val="none" w:sz="0" w:space="0" w:color="auto"/>
        <w:right w:val="none" w:sz="0" w:space="0" w:color="auto"/>
      </w:divBdr>
    </w:div>
    <w:div w:id="2038843690">
      <w:bodyDiv w:val="1"/>
      <w:marLeft w:val="0"/>
      <w:marRight w:val="0"/>
      <w:marTop w:val="0"/>
      <w:marBottom w:val="0"/>
      <w:divBdr>
        <w:top w:val="none" w:sz="0" w:space="0" w:color="auto"/>
        <w:left w:val="none" w:sz="0" w:space="0" w:color="auto"/>
        <w:bottom w:val="none" w:sz="0" w:space="0" w:color="auto"/>
        <w:right w:val="none" w:sz="0" w:space="0" w:color="auto"/>
      </w:divBdr>
    </w:div>
    <w:div w:id="211956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intranet.lambeth.gov.uk/NR/rdonlyres/7F157079-65F7-4BAB-83ED-64A1C9551C62/0/CommunityPlan201316.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edf.org.uk/blog/?p=311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257312A2236148A29DC2BBB10EDD81" ma:contentTypeVersion="0" ma:contentTypeDescription="Create a new document." ma:contentTypeScope="" ma:versionID="5db78893d0c69a55c53f320569b1a54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585BC-0DEE-499A-8195-B6EA6F02C73B}">
  <ds:schemaRefs>
    <ds:schemaRef ds:uri="http://schemas.microsoft.com/sharepoint/v3/contenttype/forms"/>
  </ds:schemaRefs>
</ds:datastoreItem>
</file>

<file path=customXml/itemProps2.xml><?xml version="1.0" encoding="utf-8"?>
<ds:datastoreItem xmlns:ds="http://schemas.openxmlformats.org/officeDocument/2006/customXml" ds:itemID="{B55507A1-A16F-4042-A866-E4C98DCA15D3}">
  <ds:schemaRefs>
    <ds:schemaRef ds:uri="http://schemas.microsoft.com/office/2006/documentManagement/types"/>
    <ds:schemaRef ds:uri="http://schemas.openxmlformats.org/package/2006/metadata/core-properties"/>
    <ds:schemaRef ds:uri="http://purl.org/dc/elements/1.1/"/>
    <ds:schemaRef ds:uri="http://purl.org/dc/terms/"/>
    <ds:schemaRef ds:uri="http://www.w3.org/XML/1998/namespace"/>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30D2D3B3-4A80-4C65-875B-E50D56512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4FBC9E7-F35E-413C-9C72-ADA97C2F0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6930</Words>
  <Characters>39502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EQIA Template</vt:lpstr>
    </vt:vector>
  </TitlesOfParts>
  <Company>London Borough of Lambeth</Company>
  <LinksUpToDate>false</LinksUpToDate>
  <CharactersWithSpaces>46340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EQIA Template</dc:title>
  <dc:creator>Carole Litchmore</dc:creator>
  <cp:lastModifiedBy>Roberts,Annette J</cp:lastModifiedBy>
  <cp:revision>2</cp:revision>
  <cp:lastPrinted>2014-01-29T16:56:00Z</cp:lastPrinted>
  <dcterms:created xsi:type="dcterms:W3CDTF">2015-10-07T09:38:00Z</dcterms:created>
  <dcterms:modified xsi:type="dcterms:W3CDTF">2015-10-07T09:38:00Z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0x010100BD257312A2236148A29DC2BBB10EDD81</vt:lpwstr>
  </property>
</Properties>
</file>